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885" w:rsidRPr="000F2CC9" w:rsidRDefault="00CB6885">
      <w:pPr>
        <w:spacing w:line="520" w:lineRule="exact"/>
        <w:jc w:val="center"/>
        <w:rPr>
          <w:rFonts w:ascii="黑体" w:eastAsia="黑体" w:hAnsi="黑体" w:cs="黑体" w:hint="eastAsia"/>
          <w:bCs/>
          <w:sz w:val="44"/>
          <w:szCs w:val="44"/>
        </w:rPr>
      </w:pPr>
      <w:r w:rsidRPr="000F2CC9">
        <w:rPr>
          <w:rFonts w:ascii="黑体" w:eastAsia="黑体" w:hAnsi="黑体" w:cs="黑体" w:hint="eastAsia"/>
          <w:bCs/>
          <w:sz w:val="44"/>
          <w:szCs w:val="44"/>
        </w:rPr>
        <w:t>广西壮族自治区人力资源和社会保障厅</w:t>
      </w:r>
    </w:p>
    <w:p w:rsidR="00CB6885" w:rsidRPr="000F2CC9" w:rsidRDefault="003D60F5">
      <w:pPr>
        <w:spacing w:line="520" w:lineRule="exact"/>
        <w:jc w:val="center"/>
        <w:rPr>
          <w:rFonts w:ascii="黑体" w:eastAsia="黑体" w:hAnsi="黑体" w:cs="黑体" w:hint="eastAsia"/>
          <w:bCs/>
          <w:sz w:val="44"/>
          <w:szCs w:val="44"/>
        </w:rPr>
      </w:pPr>
      <w:r>
        <w:rPr>
          <w:rFonts w:ascii="黑体" w:eastAsia="黑体" w:hAnsi="黑体" w:cs="黑体" w:hint="eastAsia"/>
          <w:bCs/>
          <w:sz w:val="44"/>
          <w:szCs w:val="44"/>
        </w:rPr>
        <w:t>2021</w:t>
      </w:r>
      <w:r w:rsidR="00CB6885" w:rsidRPr="000F2CC9">
        <w:rPr>
          <w:rFonts w:ascii="黑体" w:eastAsia="黑体" w:hAnsi="黑体" w:cs="黑体" w:hint="eastAsia"/>
          <w:bCs/>
          <w:sz w:val="44"/>
          <w:szCs w:val="44"/>
        </w:rPr>
        <w:t>年部门预算</w:t>
      </w:r>
      <w:r w:rsidR="00B3341A" w:rsidRPr="000F2CC9">
        <w:rPr>
          <w:rFonts w:ascii="黑体" w:eastAsia="黑体" w:hAnsi="黑体" w:cs="黑体" w:hint="eastAsia"/>
          <w:bCs/>
          <w:sz w:val="44"/>
          <w:szCs w:val="44"/>
        </w:rPr>
        <w:t>公开</w:t>
      </w:r>
    </w:p>
    <w:p w:rsidR="00CB6885" w:rsidRPr="000F2CC9" w:rsidRDefault="00CB6885">
      <w:pPr>
        <w:spacing w:line="520" w:lineRule="exact"/>
        <w:rPr>
          <w:rFonts w:ascii="宋体" w:hAnsi="宋体" w:cs="宋体" w:hint="eastAsia"/>
          <w:b/>
          <w:sz w:val="28"/>
          <w:szCs w:val="28"/>
        </w:rPr>
      </w:pPr>
    </w:p>
    <w:p w:rsidR="00CB6885" w:rsidRPr="000F2CC9" w:rsidRDefault="00CB6885">
      <w:pPr>
        <w:spacing w:line="520" w:lineRule="exact"/>
        <w:ind w:firstLine="645"/>
        <w:jc w:val="center"/>
        <w:rPr>
          <w:rFonts w:ascii="宋体" w:hAnsi="宋体" w:cs="宋体" w:hint="eastAsia"/>
          <w:b/>
          <w:sz w:val="28"/>
          <w:szCs w:val="28"/>
        </w:rPr>
      </w:pPr>
      <w:r w:rsidRPr="000F2CC9">
        <w:rPr>
          <w:rFonts w:ascii="宋体" w:hAnsi="宋体" w:cs="宋体" w:hint="eastAsia"/>
          <w:b/>
          <w:sz w:val="28"/>
          <w:szCs w:val="28"/>
        </w:rPr>
        <w:t>目    录</w:t>
      </w:r>
    </w:p>
    <w:p w:rsidR="00CB6885" w:rsidRPr="000F2CC9" w:rsidRDefault="00CB6885">
      <w:pPr>
        <w:spacing w:line="520" w:lineRule="exact"/>
        <w:ind w:firstLine="645"/>
        <w:rPr>
          <w:rFonts w:ascii="宋体" w:hAnsi="宋体" w:cs="宋体" w:hint="eastAsia"/>
          <w:b/>
          <w:sz w:val="28"/>
          <w:szCs w:val="28"/>
        </w:rPr>
      </w:pPr>
    </w:p>
    <w:p w:rsidR="00CB6885" w:rsidRPr="000F2CC9" w:rsidRDefault="00CB6885">
      <w:pPr>
        <w:spacing w:line="520" w:lineRule="exact"/>
        <w:ind w:firstLine="645"/>
        <w:rPr>
          <w:rFonts w:ascii="宋体" w:hAnsi="宋体" w:cs="宋体" w:hint="eastAsia"/>
          <w:b/>
          <w:sz w:val="28"/>
          <w:szCs w:val="28"/>
        </w:rPr>
      </w:pPr>
      <w:r w:rsidRPr="000F2CC9">
        <w:rPr>
          <w:rFonts w:ascii="宋体" w:hAnsi="宋体" w:cs="宋体" w:hint="eastAsia"/>
          <w:b/>
          <w:sz w:val="28"/>
          <w:szCs w:val="28"/>
        </w:rPr>
        <w:t>第一部分：</w:t>
      </w:r>
      <w:r w:rsidRPr="000F2CC9">
        <w:rPr>
          <w:rFonts w:ascii="宋体" w:hAnsi="宋体" w:cs="宋体" w:hint="eastAsia"/>
          <w:b/>
          <w:bCs/>
          <w:color w:val="000000"/>
          <w:sz w:val="28"/>
          <w:szCs w:val="28"/>
        </w:rPr>
        <w:t>广西壮族自治区人力资源和社会保障厅</w:t>
      </w:r>
      <w:r w:rsidRPr="000F2CC9">
        <w:rPr>
          <w:rFonts w:ascii="宋体" w:hAnsi="宋体" w:cs="宋体" w:hint="eastAsia"/>
          <w:b/>
          <w:sz w:val="28"/>
          <w:szCs w:val="28"/>
        </w:rPr>
        <w:t>概况</w:t>
      </w:r>
    </w:p>
    <w:p w:rsidR="00CB6885" w:rsidRPr="000F2CC9" w:rsidRDefault="00CB6885">
      <w:pPr>
        <w:spacing w:line="520" w:lineRule="exact"/>
        <w:ind w:firstLine="645"/>
        <w:rPr>
          <w:rFonts w:ascii="宋体" w:hAnsi="宋体" w:cs="宋体" w:hint="eastAsia"/>
          <w:sz w:val="28"/>
          <w:szCs w:val="28"/>
        </w:rPr>
      </w:pPr>
      <w:r w:rsidRPr="000F2CC9">
        <w:rPr>
          <w:rFonts w:ascii="宋体" w:hAnsi="宋体" w:cs="宋体" w:hint="eastAsia"/>
          <w:sz w:val="28"/>
          <w:szCs w:val="28"/>
        </w:rPr>
        <w:t>一、基本情况</w:t>
      </w:r>
    </w:p>
    <w:p w:rsidR="00CB6885" w:rsidRPr="000F2CC9" w:rsidRDefault="00CB6885">
      <w:pPr>
        <w:spacing w:line="520" w:lineRule="exact"/>
        <w:ind w:firstLine="645"/>
        <w:rPr>
          <w:rFonts w:ascii="宋体" w:hAnsi="宋体" w:cs="宋体" w:hint="eastAsia"/>
          <w:sz w:val="28"/>
          <w:szCs w:val="28"/>
        </w:rPr>
      </w:pPr>
      <w:r w:rsidRPr="000F2CC9">
        <w:rPr>
          <w:rFonts w:ascii="宋体" w:hAnsi="宋体" w:cs="宋体" w:hint="eastAsia"/>
          <w:sz w:val="28"/>
          <w:szCs w:val="28"/>
        </w:rPr>
        <w:t>二、人员构成情况</w:t>
      </w:r>
    </w:p>
    <w:p w:rsidR="00CB6885" w:rsidRPr="000F2CC9" w:rsidRDefault="00CB6885">
      <w:pPr>
        <w:spacing w:line="520" w:lineRule="exact"/>
        <w:ind w:leftChars="305" w:left="640"/>
        <w:rPr>
          <w:rFonts w:ascii="宋体" w:hAnsi="宋体" w:cs="宋体" w:hint="eastAsia"/>
          <w:b/>
          <w:sz w:val="28"/>
          <w:szCs w:val="28"/>
        </w:rPr>
      </w:pPr>
      <w:r w:rsidRPr="000F2CC9">
        <w:rPr>
          <w:rFonts w:ascii="宋体" w:hAnsi="宋体" w:cs="宋体" w:hint="eastAsia"/>
          <w:b/>
          <w:sz w:val="28"/>
          <w:szCs w:val="28"/>
        </w:rPr>
        <w:t>第二部分：</w:t>
      </w:r>
      <w:r w:rsidRPr="000F2CC9">
        <w:rPr>
          <w:rFonts w:ascii="宋体" w:hAnsi="宋体" w:cs="宋体" w:hint="eastAsia"/>
          <w:b/>
          <w:bCs/>
          <w:color w:val="000000"/>
          <w:sz w:val="28"/>
          <w:szCs w:val="28"/>
        </w:rPr>
        <w:t>广</w:t>
      </w:r>
      <w:r w:rsidRPr="000F2CC9">
        <w:rPr>
          <w:rFonts w:ascii="宋体" w:hAnsi="宋体" w:cs="宋体" w:hint="eastAsia"/>
          <w:b/>
          <w:sz w:val="28"/>
          <w:szCs w:val="28"/>
        </w:rPr>
        <w:t>西</w:t>
      </w:r>
      <w:r w:rsidRPr="000F2CC9">
        <w:rPr>
          <w:rFonts w:ascii="宋体" w:hAnsi="宋体" w:cs="宋体" w:hint="eastAsia"/>
          <w:b/>
          <w:bCs/>
          <w:color w:val="000000"/>
          <w:sz w:val="28"/>
          <w:szCs w:val="28"/>
        </w:rPr>
        <w:t>壮族自治区人力资源和社会保障厅</w:t>
      </w:r>
      <w:r w:rsidR="003D60F5">
        <w:rPr>
          <w:rFonts w:ascii="宋体" w:hAnsi="宋体" w:cs="宋体" w:hint="eastAsia"/>
          <w:b/>
          <w:sz w:val="28"/>
          <w:szCs w:val="28"/>
        </w:rPr>
        <w:t>2021</w:t>
      </w:r>
      <w:r w:rsidRPr="000F2CC9">
        <w:rPr>
          <w:rFonts w:ascii="宋体" w:hAnsi="宋体" w:cs="宋体" w:hint="eastAsia"/>
          <w:b/>
          <w:sz w:val="28"/>
          <w:szCs w:val="28"/>
        </w:rPr>
        <w:t>年部门预算</w:t>
      </w:r>
      <w:r w:rsidR="004E199A">
        <w:rPr>
          <w:rFonts w:ascii="宋体" w:hAnsi="宋体" w:cs="宋体" w:hint="eastAsia"/>
          <w:b/>
          <w:sz w:val="28"/>
          <w:szCs w:val="28"/>
        </w:rPr>
        <w:t>公开</w:t>
      </w:r>
      <w:r w:rsidRPr="000F2CC9">
        <w:rPr>
          <w:rFonts w:ascii="宋体" w:hAnsi="宋体" w:cs="宋体" w:hint="eastAsia"/>
          <w:b/>
          <w:sz w:val="28"/>
          <w:szCs w:val="28"/>
        </w:rPr>
        <w:t>表</w:t>
      </w:r>
    </w:p>
    <w:p w:rsidR="00CB6885" w:rsidRPr="000F2CC9" w:rsidRDefault="00CB6885">
      <w:pPr>
        <w:tabs>
          <w:tab w:val="center" w:pos="4475"/>
        </w:tabs>
        <w:spacing w:line="520" w:lineRule="exact"/>
        <w:ind w:firstLine="645"/>
        <w:rPr>
          <w:rFonts w:ascii="宋体" w:hAnsi="宋体" w:cs="宋体" w:hint="eastAsia"/>
          <w:sz w:val="28"/>
          <w:szCs w:val="28"/>
        </w:rPr>
      </w:pPr>
      <w:r w:rsidRPr="000F2CC9">
        <w:rPr>
          <w:rFonts w:ascii="宋体" w:hAnsi="宋体" w:cs="宋体" w:hint="eastAsia"/>
          <w:sz w:val="28"/>
          <w:szCs w:val="28"/>
        </w:rPr>
        <w:t>表一：部门收支</w:t>
      </w:r>
      <w:r w:rsidR="008C186C">
        <w:rPr>
          <w:rFonts w:ascii="宋体" w:hAnsi="宋体" w:cs="宋体" w:hint="eastAsia"/>
          <w:sz w:val="28"/>
          <w:szCs w:val="28"/>
        </w:rPr>
        <w:t>总体情况</w:t>
      </w:r>
      <w:r w:rsidRPr="000F2CC9">
        <w:rPr>
          <w:rFonts w:ascii="宋体" w:hAnsi="宋体" w:cs="宋体" w:hint="eastAsia"/>
          <w:sz w:val="28"/>
          <w:szCs w:val="28"/>
        </w:rPr>
        <w:t>表</w:t>
      </w:r>
    </w:p>
    <w:p w:rsidR="00CB6885" w:rsidRPr="000F2CC9" w:rsidRDefault="00CB6885">
      <w:pPr>
        <w:tabs>
          <w:tab w:val="center" w:pos="4475"/>
        </w:tabs>
        <w:spacing w:line="520" w:lineRule="exact"/>
        <w:ind w:firstLine="645"/>
        <w:rPr>
          <w:rFonts w:ascii="宋体" w:hAnsi="宋体" w:cs="宋体" w:hint="eastAsia"/>
          <w:sz w:val="28"/>
          <w:szCs w:val="28"/>
        </w:rPr>
      </w:pPr>
      <w:r w:rsidRPr="000F2CC9">
        <w:rPr>
          <w:rFonts w:ascii="宋体" w:hAnsi="宋体" w:cs="宋体" w:hint="eastAsia"/>
          <w:sz w:val="28"/>
          <w:szCs w:val="28"/>
        </w:rPr>
        <w:t>表二：部门收入</w:t>
      </w:r>
      <w:r w:rsidR="00D27593">
        <w:rPr>
          <w:rFonts w:ascii="宋体" w:hAnsi="宋体" w:cs="宋体" w:hint="eastAsia"/>
          <w:sz w:val="28"/>
          <w:szCs w:val="28"/>
        </w:rPr>
        <w:t>总体情况</w:t>
      </w:r>
      <w:r w:rsidRPr="000F2CC9">
        <w:rPr>
          <w:rFonts w:ascii="宋体" w:hAnsi="宋体" w:cs="宋体" w:hint="eastAsia"/>
          <w:sz w:val="28"/>
          <w:szCs w:val="28"/>
        </w:rPr>
        <w:t>表</w:t>
      </w:r>
    </w:p>
    <w:p w:rsidR="00CB6885" w:rsidRPr="000F2CC9" w:rsidRDefault="00CB6885">
      <w:pPr>
        <w:tabs>
          <w:tab w:val="center" w:pos="4475"/>
        </w:tabs>
        <w:spacing w:line="520" w:lineRule="exact"/>
        <w:ind w:firstLine="645"/>
        <w:rPr>
          <w:rFonts w:ascii="宋体" w:hAnsi="宋体" w:cs="宋体" w:hint="eastAsia"/>
          <w:sz w:val="28"/>
          <w:szCs w:val="28"/>
        </w:rPr>
      </w:pPr>
      <w:r w:rsidRPr="000F2CC9">
        <w:rPr>
          <w:rFonts w:ascii="宋体" w:hAnsi="宋体" w:cs="宋体" w:hint="eastAsia"/>
          <w:sz w:val="28"/>
          <w:szCs w:val="28"/>
        </w:rPr>
        <w:t>表三：部门支出</w:t>
      </w:r>
      <w:r w:rsidR="00D27593">
        <w:rPr>
          <w:rFonts w:ascii="宋体" w:hAnsi="宋体" w:cs="宋体" w:hint="eastAsia"/>
          <w:sz w:val="28"/>
          <w:szCs w:val="28"/>
        </w:rPr>
        <w:t>总体情况</w:t>
      </w:r>
      <w:r w:rsidRPr="000F2CC9">
        <w:rPr>
          <w:rFonts w:ascii="宋体" w:hAnsi="宋体" w:cs="宋体" w:hint="eastAsia"/>
          <w:sz w:val="28"/>
          <w:szCs w:val="28"/>
        </w:rPr>
        <w:t>表</w:t>
      </w:r>
    </w:p>
    <w:p w:rsidR="00CB6885" w:rsidRPr="000F2CC9" w:rsidRDefault="00CB6885">
      <w:pPr>
        <w:tabs>
          <w:tab w:val="center" w:pos="4475"/>
        </w:tabs>
        <w:spacing w:line="520" w:lineRule="exact"/>
        <w:ind w:firstLine="645"/>
        <w:rPr>
          <w:rFonts w:ascii="宋体" w:hAnsi="宋体" w:cs="宋体" w:hint="eastAsia"/>
          <w:sz w:val="28"/>
          <w:szCs w:val="28"/>
        </w:rPr>
      </w:pPr>
      <w:r w:rsidRPr="000F2CC9">
        <w:rPr>
          <w:rFonts w:ascii="宋体" w:hAnsi="宋体" w:cs="宋体" w:hint="eastAsia"/>
          <w:sz w:val="28"/>
          <w:szCs w:val="28"/>
        </w:rPr>
        <w:t>表四：</w:t>
      </w:r>
      <w:r w:rsidR="008C186C" w:rsidRPr="008C186C">
        <w:rPr>
          <w:rFonts w:ascii="宋体" w:hAnsi="宋体" w:cs="宋体" w:hint="eastAsia"/>
          <w:sz w:val="28"/>
          <w:szCs w:val="28"/>
        </w:rPr>
        <w:t>财政拨款收支总体情况表</w:t>
      </w:r>
    </w:p>
    <w:p w:rsidR="00CB6885" w:rsidRPr="000F2CC9" w:rsidRDefault="00CB6885">
      <w:pPr>
        <w:tabs>
          <w:tab w:val="center" w:pos="4475"/>
        </w:tabs>
        <w:spacing w:line="520" w:lineRule="exact"/>
        <w:ind w:firstLine="645"/>
        <w:rPr>
          <w:rFonts w:ascii="宋体" w:hAnsi="宋体" w:cs="宋体" w:hint="eastAsia"/>
          <w:sz w:val="28"/>
          <w:szCs w:val="28"/>
        </w:rPr>
      </w:pPr>
      <w:r w:rsidRPr="000F2CC9">
        <w:rPr>
          <w:rFonts w:ascii="宋体" w:hAnsi="宋体" w:cs="宋体" w:hint="eastAsia"/>
          <w:sz w:val="28"/>
          <w:szCs w:val="28"/>
        </w:rPr>
        <w:t>表五：</w:t>
      </w:r>
      <w:r w:rsidR="008C186C" w:rsidRPr="008C186C">
        <w:rPr>
          <w:rFonts w:ascii="宋体" w:hAnsi="宋体" w:cs="宋体" w:hint="eastAsia"/>
          <w:sz w:val="28"/>
          <w:szCs w:val="28"/>
        </w:rPr>
        <w:t>一般公共预算支出情况表</w:t>
      </w:r>
    </w:p>
    <w:p w:rsidR="00CB6885" w:rsidRPr="000F2CC9" w:rsidRDefault="00CB6885">
      <w:pPr>
        <w:tabs>
          <w:tab w:val="center" w:pos="4475"/>
        </w:tabs>
        <w:spacing w:line="520" w:lineRule="exact"/>
        <w:ind w:firstLine="645"/>
        <w:rPr>
          <w:rFonts w:ascii="宋体" w:hAnsi="宋体" w:cs="宋体" w:hint="eastAsia"/>
          <w:sz w:val="28"/>
          <w:szCs w:val="28"/>
        </w:rPr>
      </w:pPr>
      <w:r w:rsidRPr="000F2CC9">
        <w:rPr>
          <w:rFonts w:ascii="宋体" w:hAnsi="宋体" w:cs="宋体" w:hint="eastAsia"/>
          <w:sz w:val="28"/>
          <w:szCs w:val="28"/>
        </w:rPr>
        <w:t>表六：</w:t>
      </w:r>
      <w:r w:rsidR="008C186C" w:rsidRPr="008C186C">
        <w:rPr>
          <w:rFonts w:ascii="宋体" w:hAnsi="宋体" w:cs="宋体" w:hint="eastAsia"/>
          <w:sz w:val="28"/>
          <w:szCs w:val="28"/>
        </w:rPr>
        <w:t>一般公共预算基本支出情况表</w:t>
      </w:r>
    </w:p>
    <w:p w:rsidR="00CB6885" w:rsidRPr="000F2CC9" w:rsidRDefault="00CB6885">
      <w:pPr>
        <w:tabs>
          <w:tab w:val="center" w:pos="4475"/>
        </w:tabs>
        <w:spacing w:line="520" w:lineRule="exact"/>
        <w:ind w:firstLine="645"/>
        <w:rPr>
          <w:rFonts w:ascii="宋体" w:hAnsi="宋体" w:cs="宋体" w:hint="eastAsia"/>
          <w:sz w:val="28"/>
          <w:szCs w:val="28"/>
        </w:rPr>
      </w:pPr>
      <w:r w:rsidRPr="000F2CC9">
        <w:rPr>
          <w:rFonts w:ascii="宋体" w:hAnsi="宋体" w:cs="宋体" w:hint="eastAsia"/>
          <w:sz w:val="28"/>
          <w:szCs w:val="28"/>
        </w:rPr>
        <w:t>表七：</w:t>
      </w:r>
      <w:r w:rsidR="008C186C" w:rsidRPr="008C186C">
        <w:rPr>
          <w:rFonts w:ascii="宋体" w:hAnsi="宋体" w:cs="宋体" w:hint="eastAsia"/>
          <w:sz w:val="28"/>
          <w:szCs w:val="28"/>
        </w:rPr>
        <w:t>一般公共预算“三公”经费支出情况表</w:t>
      </w:r>
    </w:p>
    <w:p w:rsidR="00D06545" w:rsidRPr="000F2CC9" w:rsidRDefault="00CB6885" w:rsidP="00BC0519">
      <w:pPr>
        <w:tabs>
          <w:tab w:val="center" w:pos="4475"/>
        </w:tabs>
        <w:spacing w:line="520" w:lineRule="exact"/>
        <w:ind w:firstLine="645"/>
        <w:rPr>
          <w:rFonts w:ascii="宋体" w:hAnsi="宋体" w:cs="宋体" w:hint="eastAsia"/>
          <w:sz w:val="28"/>
          <w:szCs w:val="28"/>
        </w:rPr>
      </w:pPr>
      <w:r w:rsidRPr="000F2CC9">
        <w:rPr>
          <w:rFonts w:ascii="宋体" w:hAnsi="宋体" w:cs="宋体" w:hint="eastAsia"/>
          <w:sz w:val="28"/>
          <w:szCs w:val="28"/>
        </w:rPr>
        <w:lastRenderedPageBreak/>
        <w:t>表八：</w:t>
      </w:r>
      <w:r w:rsidR="008C186C" w:rsidRPr="008C186C">
        <w:rPr>
          <w:rFonts w:ascii="宋体" w:hAnsi="宋体" w:cs="宋体" w:hint="eastAsia"/>
          <w:sz w:val="28"/>
          <w:szCs w:val="28"/>
        </w:rPr>
        <w:t>政府性基金预算支出情况表</w:t>
      </w:r>
      <w:r w:rsidR="00BC0519" w:rsidRPr="000F2CC9">
        <w:rPr>
          <w:rFonts w:ascii="宋体" w:hAnsi="宋体" w:cs="宋体" w:hint="eastAsia"/>
          <w:sz w:val="28"/>
          <w:szCs w:val="28"/>
        </w:rPr>
        <w:t xml:space="preserve"> </w:t>
      </w:r>
    </w:p>
    <w:p w:rsidR="00CB6885" w:rsidRPr="000F2CC9" w:rsidRDefault="00CB6885" w:rsidP="00631D5F">
      <w:pPr>
        <w:tabs>
          <w:tab w:val="center" w:pos="4475"/>
        </w:tabs>
        <w:spacing w:line="520" w:lineRule="exact"/>
        <w:ind w:firstLineChars="200" w:firstLine="562"/>
        <w:rPr>
          <w:rFonts w:ascii="宋体" w:hAnsi="宋体" w:cs="宋体" w:hint="eastAsia"/>
          <w:b/>
          <w:bCs/>
          <w:color w:val="000000"/>
          <w:sz w:val="28"/>
          <w:szCs w:val="28"/>
        </w:rPr>
      </w:pPr>
      <w:r w:rsidRPr="000F2CC9">
        <w:rPr>
          <w:rFonts w:ascii="宋体" w:hAnsi="宋体" w:cs="宋体" w:hint="eastAsia"/>
          <w:b/>
          <w:sz w:val="28"/>
          <w:szCs w:val="28"/>
        </w:rPr>
        <w:t>第三部分：</w:t>
      </w:r>
      <w:r w:rsidRPr="000F2CC9">
        <w:rPr>
          <w:rFonts w:ascii="宋体" w:hAnsi="宋体" w:cs="宋体" w:hint="eastAsia"/>
          <w:b/>
          <w:bCs/>
          <w:color w:val="000000"/>
          <w:sz w:val="28"/>
          <w:szCs w:val="28"/>
        </w:rPr>
        <w:t>广</w:t>
      </w:r>
      <w:r w:rsidRPr="000F2CC9">
        <w:rPr>
          <w:rFonts w:ascii="宋体" w:hAnsi="宋体" w:cs="宋体" w:hint="eastAsia"/>
          <w:b/>
          <w:sz w:val="28"/>
          <w:szCs w:val="28"/>
        </w:rPr>
        <w:t>西</w:t>
      </w:r>
      <w:r w:rsidRPr="000F2CC9">
        <w:rPr>
          <w:rFonts w:ascii="宋体" w:hAnsi="宋体" w:cs="宋体" w:hint="eastAsia"/>
          <w:b/>
          <w:bCs/>
          <w:color w:val="000000"/>
          <w:sz w:val="28"/>
          <w:szCs w:val="28"/>
        </w:rPr>
        <w:t>壮族自治区人力资源和社会保障厅</w:t>
      </w:r>
      <w:r w:rsidR="003D60F5">
        <w:rPr>
          <w:rFonts w:ascii="宋体" w:hAnsi="宋体" w:cs="宋体" w:hint="eastAsia"/>
          <w:b/>
          <w:sz w:val="28"/>
          <w:szCs w:val="28"/>
        </w:rPr>
        <w:t>2021</w:t>
      </w:r>
      <w:r w:rsidRPr="000F2CC9">
        <w:rPr>
          <w:rFonts w:ascii="宋体" w:hAnsi="宋体" w:cs="宋体" w:hint="eastAsia"/>
          <w:b/>
          <w:sz w:val="28"/>
          <w:szCs w:val="28"/>
        </w:rPr>
        <w:t>年部门预算及“三公”经费预算</w:t>
      </w:r>
      <w:r w:rsidR="00B657FE">
        <w:rPr>
          <w:rFonts w:ascii="宋体" w:hAnsi="宋体" w:cs="宋体" w:hint="eastAsia"/>
          <w:b/>
          <w:sz w:val="28"/>
          <w:szCs w:val="28"/>
        </w:rPr>
        <w:t>情况</w:t>
      </w:r>
      <w:r w:rsidRPr="000F2CC9">
        <w:rPr>
          <w:rFonts w:ascii="宋体" w:hAnsi="宋体" w:cs="宋体" w:hint="eastAsia"/>
          <w:b/>
          <w:sz w:val="28"/>
          <w:szCs w:val="28"/>
        </w:rPr>
        <w:t>说明</w:t>
      </w:r>
    </w:p>
    <w:p w:rsidR="00CB6885" w:rsidRPr="000F2CC9" w:rsidRDefault="00CB6885">
      <w:pPr>
        <w:autoSpaceDE w:val="0"/>
        <w:autoSpaceDN w:val="0"/>
        <w:adjustRightInd w:val="0"/>
        <w:spacing w:line="520" w:lineRule="exact"/>
        <w:ind w:firstLineChars="200" w:firstLine="560"/>
        <w:jc w:val="left"/>
        <w:rPr>
          <w:rFonts w:ascii="宋体" w:hAnsi="宋体" w:cs="宋体" w:hint="eastAsia"/>
          <w:kern w:val="0"/>
          <w:sz w:val="28"/>
          <w:szCs w:val="28"/>
        </w:rPr>
      </w:pPr>
      <w:r w:rsidRPr="000F2CC9">
        <w:rPr>
          <w:rFonts w:ascii="宋体" w:hAnsi="宋体" w:cs="宋体" w:hint="eastAsia"/>
          <w:kern w:val="0"/>
          <w:sz w:val="28"/>
          <w:szCs w:val="28"/>
        </w:rPr>
        <w:t>一、</w:t>
      </w:r>
      <w:r w:rsidR="008C186C" w:rsidRPr="000F2CC9">
        <w:rPr>
          <w:rFonts w:ascii="宋体" w:hAnsi="宋体" w:cs="宋体" w:hint="eastAsia"/>
          <w:sz w:val="28"/>
          <w:szCs w:val="28"/>
        </w:rPr>
        <w:t>部门收支</w:t>
      </w:r>
      <w:r w:rsidR="008C186C">
        <w:rPr>
          <w:rFonts w:ascii="宋体" w:hAnsi="宋体" w:cs="宋体" w:hint="eastAsia"/>
          <w:sz w:val="28"/>
          <w:szCs w:val="28"/>
        </w:rPr>
        <w:t>总体</w:t>
      </w:r>
      <w:r w:rsidRPr="000F2CC9">
        <w:rPr>
          <w:rFonts w:ascii="宋体" w:hAnsi="宋体" w:cs="宋体" w:hint="eastAsia"/>
          <w:kern w:val="0"/>
          <w:sz w:val="28"/>
          <w:szCs w:val="28"/>
        </w:rPr>
        <w:t>情况</w:t>
      </w:r>
      <w:r w:rsidR="001D5FF4">
        <w:rPr>
          <w:rFonts w:ascii="宋体" w:hAnsi="宋体" w:cs="宋体" w:hint="eastAsia"/>
          <w:kern w:val="0"/>
          <w:sz w:val="28"/>
          <w:szCs w:val="28"/>
        </w:rPr>
        <w:t>说明</w:t>
      </w:r>
    </w:p>
    <w:p w:rsidR="0061189D" w:rsidRPr="000F2CC9" w:rsidRDefault="00CB6885">
      <w:pPr>
        <w:autoSpaceDE w:val="0"/>
        <w:autoSpaceDN w:val="0"/>
        <w:adjustRightInd w:val="0"/>
        <w:spacing w:line="520" w:lineRule="exact"/>
        <w:ind w:firstLineChars="200" w:firstLine="560"/>
        <w:jc w:val="left"/>
        <w:rPr>
          <w:rFonts w:ascii="宋体" w:hAnsi="宋体" w:cs="宋体" w:hint="eastAsia"/>
          <w:kern w:val="0"/>
          <w:sz w:val="28"/>
          <w:szCs w:val="28"/>
        </w:rPr>
      </w:pPr>
      <w:r w:rsidRPr="000F2CC9">
        <w:rPr>
          <w:rFonts w:ascii="宋体" w:hAnsi="宋体" w:cs="宋体" w:hint="eastAsia"/>
          <w:kern w:val="0"/>
          <w:sz w:val="28"/>
          <w:szCs w:val="28"/>
        </w:rPr>
        <w:t>二、</w:t>
      </w:r>
      <w:r w:rsidR="008C186C" w:rsidRPr="000F2CC9">
        <w:rPr>
          <w:rFonts w:ascii="宋体" w:hAnsi="宋体" w:cs="宋体" w:hint="eastAsia"/>
          <w:sz w:val="28"/>
          <w:szCs w:val="28"/>
        </w:rPr>
        <w:t>部门收入</w:t>
      </w:r>
      <w:r w:rsidR="008C186C">
        <w:rPr>
          <w:rFonts w:ascii="宋体" w:hAnsi="宋体" w:cs="宋体" w:hint="eastAsia"/>
          <w:sz w:val="28"/>
          <w:szCs w:val="28"/>
        </w:rPr>
        <w:t>总体情况</w:t>
      </w:r>
      <w:r w:rsidR="0061189D" w:rsidRPr="000F2CC9">
        <w:rPr>
          <w:rFonts w:ascii="宋体" w:hAnsi="宋体" w:cs="宋体" w:hint="eastAsia"/>
          <w:kern w:val="0"/>
          <w:sz w:val="28"/>
          <w:szCs w:val="28"/>
        </w:rPr>
        <w:t>说明</w:t>
      </w:r>
    </w:p>
    <w:p w:rsidR="0061189D" w:rsidRPr="000F2CC9" w:rsidRDefault="0061189D">
      <w:pPr>
        <w:autoSpaceDE w:val="0"/>
        <w:autoSpaceDN w:val="0"/>
        <w:adjustRightInd w:val="0"/>
        <w:spacing w:line="520" w:lineRule="exact"/>
        <w:ind w:firstLineChars="200" w:firstLine="560"/>
        <w:jc w:val="left"/>
        <w:rPr>
          <w:rFonts w:ascii="宋体" w:hAnsi="宋体" w:cs="宋体" w:hint="eastAsia"/>
          <w:kern w:val="0"/>
          <w:sz w:val="28"/>
          <w:szCs w:val="28"/>
        </w:rPr>
      </w:pPr>
      <w:r w:rsidRPr="000F2CC9">
        <w:rPr>
          <w:rFonts w:ascii="宋体" w:hAnsi="宋体" w:cs="宋体" w:hint="eastAsia"/>
          <w:sz w:val="28"/>
          <w:szCs w:val="28"/>
        </w:rPr>
        <w:t>三、</w:t>
      </w:r>
      <w:r w:rsidR="008C186C" w:rsidRPr="000F2CC9">
        <w:rPr>
          <w:rFonts w:ascii="宋体" w:hAnsi="宋体" w:cs="宋体" w:hint="eastAsia"/>
          <w:sz w:val="28"/>
          <w:szCs w:val="28"/>
        </w:rPr>
        <w:t>部门支出</w:t>
      </w:r>
      <w:r w:rsidR="008C186C">
        <w:rPr>
          <w:rFonts w:ascii="宋体" w:hAnsi="宋体" w:cs="宋体" w:hint="eastAsia"/>
          <w:sz w:val="28"/>
          <w:szCs w:val="28"/>
        </w:rPr>
        <w:t>总体情况</w:t>
      </w:r>
      <w:r w:rsidRPr="000F2CC9">
        <w:rPr>
          <w:rFonts w:ascii="宋体" w:hAnsi="宋体" w:cs="宋体" w:hint="eastAsia"/>
          <w:kern w:val="0"/>
          <w:sz w:val="28"/>
          <w:szCs w:val="28"/>
        </w:rPr>
        <w:t>说明</w:t>
      </w:r>
    </w:p>
    <w:p w:rsidR="0061189D" w:rsidRPr="000F2CC9" w:rsidRDefault="0061189D">
      <w:pPr>
        <w:autoSpaceDE w:val="0"/>
        <w:autoSpaceDN w:val="0"/>
        <w:adjustRightInd w:val="0"/>
        <w:spacing w:line="520" w:lineRule="exact"/>
        <w:ind w:firstLineChars="200" w:firstLine="560"/>
        <w:jc w:val="left"/>
        <w:rPr>
          <w:rFonts w:ascii="宋体" w:hAnsi="宋体" w:cs="宋体" w:hint="eastAsia"/>
          <w:sz w:val="28"/>
          <w:szCs w:val="28"/>
        </w:rPr>
      </w:pPr>
      <w:r w:rsidRPr="000F2CC9">
        <w:rPr>
          <w:rFonts w:ascii="宋体" w:hAnsi="宋体" w:cs="宋体" w:hint="eastAsia"/>
          <w:sz w:val="28"/>
          <w:szCs w:val="28"/>
        </w:rPr>
        <w:t>四、</w:t>
      </w:r>
      <w:r w:rsidR="008C186C">
        <w:rPr>
          <w:rFonts w:ascii="宋体" w:hAnsi="宋体" w:cs="宋体" w:hint="eastAsia"/>
          <w:sz w:val="28"/>
          <w:szCs w:val="28"/>
        </w:rPr>
        <w:t>财政拨款收支总体</w:t>
      </w:r>
      <w:r w:rsidRPr="000F2CC9">
        <w:rPr>
          <w:rFonts w:ascii="宋体" w:hAnsi="宋体" w:cs="宋体" w:hint="eastAsia"/>
          <w:sz w:val="28"/>
          <w:szCs w:val="28"/>
        </w:rPr>
        <w:t>情况说明</w:t>
      </w:r>
    </w:p>
    <w:p w:rsidR="00CB6885" w:rsidRPr="000F2CC9" w:rsidRDefault="0061189D">
      <w:pPr>
        <w:autoSpaceDE w:val="0"/>
        <w:autoSpaceDN w:val="0"/>
        <w:adjustRightInd w:val="0"/>
        <w:spacing w:line="520" w:lineRule="exact"/>
        <w:ind w:firstLineChars="200" w:firstLine="560"/>
        <w:jc w:val="left"/>
        <w:rPr>
          <w:rFonts w:ascii="宋体" w:hAnsi="宋体" w:cs="宋体" w:hint="eastAsia"/>
          <w:kern w:val="0"/>
          <w:sz w:val="28"/>
          <w:szCs w:val="28"/>
        </w:rPr>
      </w:pPr>
      <w:r w:rsidRPr="000F2CC9">
        <w:rPr>
          <w:rFonts w:ascii="宋体" w:hAnsi="宋体" w:cs="宋体" w:hint="eastAsia"/>
          <w:sz w:val="28"/>
          <w:szCs w:val="28"/>
        </w:rPr>
        <w:t>五、</w:t>
      </w:r>
      <w:r w:rsidR="008C186C" w:rsidRPr="008C186C">
        <w:rPr>
          <w:rFonts w:ascii="宋体" w:hAnsi="宋体" w:cs="宋体" w:hint="eastAsia"/>
          <w:sz w:val="28"/>
          <w:szCs w:val="28"/>
        </w:rPr>
        <w:t>一般公共预算支出</w:t>
      </w:r>
      <w:r w:rsidR="00CB6885" w:rsidRPr="000F2CC9">
        <w:rPr>
          <w:rFonts w:ascii="宋体" w:hAnsi="宋体" w:cs="宋体" w:hint="eastAsia"/>
          <w:kern w:val="0"/>
          <w:sz w:val="28"/>
          <w:szCs w:val="28"/>
        </w:rPr>
        <w:t>情况</w:t>
      </w:r>
      <w:r w:rsidR="001D5FF4">
        <w:rPr>
          <w:rFonts w:ascii="宋体" w:hAnsi="宋体" w:cs="宋体" w:hint="eastAsia"/>
          <w:kern w:val="0"/>
          <w:sz w:val="28"/>
          <w:szCs w:val="28"/>
        </w:rPr>
        <w:t>说明</w:t>
      </w:r>
    </w:p>
    <w:p w:rsidR="0061189D" w:rsidRPr="000F2CC9" w:rsidRDefault="0061189D" w:rsidP="00631D5F">
      <w:pPr>
        <w:tabs>
          <w:tab w:val="center" w:pos="4475"/>
        </w:tabs>
        <w:spacing w:line="520" w:lineRule="exact"/>
        <w:ind w:firstLineChars="200" w:firstLine="560"/>
        <w:rPr>
          <w:rFonts w:ascii="宋体" w:hAnsi="宋体" w:cs="宋体" w:hint="eastAsia"/>
          <w:sz w:val="28"/>
          <w:szCs w:val="28"/>
        </w:rPr>
      </w:pPr>
      <w:r w:rsidRPr="000F2CC9">
        <w:rPr>
          <w:rFonts w:ascii="宋体" w:hAnsi="宋体" w:cs="宋体" w:hint="eastAsia"/>
          <w:sz w:val="28"/>
          <w:szCs w:val="28"/>
        </w:rPr>
        <w:t>六、</w:t>
      </w:r>
      <w:r w:rsidR="008C186C" w:rsidRPr="008C186C">
        <w:rPr>
          <w:rFonts w:ascii="宋体" w:hAnsi="宋体" w:cs="宋体" w:hint="eastAsia"/>
          <w:sz w:val="28"/>
          <w:szCs w:val="28"/>
        </w:rPr>
        <w:t>一般公共预算基本支出情况</w:t>
      </w:r>
      <w:r w:rsidRPr="000F2CC9">
        <w:rPr>
          <w:rFonts w:ascii="宋体" w:hAnsi="宋体" w:cs="宋体" w:hint="eastAsia"/>
          <w:sz w:val="28"/>
          <w:szCs w:val="28"/>
        </w:rPr>
        <w:t>说明</w:t>
      </w:r>
    </w:p>
    <w:p w:rsidR="0061189D" w:rsidRPr="000F2CC9" w:rsidRDefault="0061189D" w:rsidP="00631D5F">
      <w:pPr>
        <w:tabs>
          <w:tab w:val="center" w:pos="4475"/>
        </w:tabs>
        <w:spacing w:line="520" w:lineRule="exact"/>
        <w:ind w:firstLineChars="200" w:firstLine="560"/>
        <w:rPr>
          <w:rFonts w:ascii="宋体" w:hAnsi="宋体" w:cs="宋体" w:hint="eastAsia"/>
          <w:sz w:val="28"/>
          <w:szCs w:val="28"/>
        </w:rPr>
      </w:pPr>
      <w:r w:rsidRPr="000F2CC9">
        <w:rPr>
          <w:rFonts w:ascii="宋体" w:hAnsi="宋体" w:cs="宋体" w:hint="eastAsia"/>
          <w:sz w:val="28"/>
          <w:szCs w:val="28"/>
        </w:rPr>
        <w:t>七、</w:t>
      </w:r>
      <w:r w:rsidR="008C186C" w:rsidRPr="008C186C">
        <w:rPr>
          <w:rFonts w:ascii="宋体" w:hAnsi="宋体" w:cs="宋体" w:hint="eastAsia"/>
          <w:sz w:val="28"/>
          <w:szCs w:val="28"/>
        </w:rPr>
        <w:t>一般公共预算“三公”经费支出情况</w:t>
      </w:r>
      <w:r w:rsidR="008C186C">
        <w:rPr>
          <w:rFonts w:ascii="宋体" w:hAnsi="宋体" w:cs="宋体" w:hint="eastAsia"/>
          <w:sz w:val="28"/>
          <w:szCs w:val="28"/>
        </w:rPr>
        <w:t>说明</w:t>
      </w:r>
    </w:p>
    <w:p w:rsidR="0061189D" w:rsidRPr="000F2CC9" w:rsidRDefault="0061189D" w:rsidP="00631D5F">
      <w:pPr>
        <w:tabs>
          <w:tab w:val="center" w:pos="4475"/>
        </w:tabs>
        <w:spacing w:line="520" w:lineRule="exact"/>
        <w:ind w:firstLineChars="200" w:firstLine="560"/>
        <w:rPr>
          <w:rFonts w:ascii="宋体" w:hAnsi="宋体" w:cs="宋体" w:hint="eastAsia"/>
          <w:sz w:val="28"/>
          <w:szCs w:val="28"/>
        </w:rPr>
      </w:pPr>
      <w:r w:rsidRPr="000F2CC9">
        <w:rPr>
          <w:rFonts w:ascii="宋体" w:hAnsi="宋体" w:cs="宋体" w:hint="eastAsia"/>
          <w:sz w:val="28"/>
          <w:szCs w:val="28"/>
        </w:rPr>
        <w:t>八、</w:t>
      </w:r>
      <w:r w:rsidR="008C186C" w:rsidRPr="008C186C">
        <w:rPr>
          <w:rFonts w:ascii="宋体" w:hAnsi="宋体" w:cs="宋体" w:hint="eastAsia"/>
          <w:sz w:val="28"/>
          <w:szCs w:val="28"/>
        </w:rPr>
        <w:t>政府性基金预算支出情况</w:t>
      </w:r>
      <w:r w:rsidRPr="000F2CC9">
        <w:rPr>
          <w:rFonts w:ascii="宋体" w:hAnsi="宋体" w:cs="宋体" w:hint="eastAsia"/>
          <w:sz w:val="28"/>
          <w:szCs w:val="28"/>
        </w:rPr>
        <w:t>说明</w:t>
      </w:r>
    </w:p>
    <w:p w:rsidR="00CB6885" w:rsidRPr="000F2CC9" w:rsidRDefault="0061189D" w:rsidP="0061189D">
      <w:pPr>
        <w:tabs>
          <w:tab w:val="center" w:pos="4475"/>
        </w:tabs>
        <w:spacing w:line="520" w:lineRule="exact"/>
        <w:ind w:firstLineChars="200" w:firstLine="560"/>
        <w:rPr>
          <w:rFonts w:ascii="宋体" w:hAnsi="宋体" w:cs="宋体" w:hint="eastAsia"/>
          <w:sz w:val="28"/>
          <w:szCs w:val="28"/>
        </w:rPr>
      </w:pPr>
      <w:r w:rsidRPr="000F2CC9">
        <w:rPr>
          <w:rFonts w:ascii="宋体" w:hAnsi="宋体" w:cs="宋体" w:hint="eastAsia"/>
          <w:sz w:val="28"/>
          <w:szCs w:val="28"/>
        </w:rPr>
        <w:t>九、</w:t>
      </w:r>
      <w:r w:rsidR="00CB6885" w:rsidRPr="000F2CC9">
        <w:rPr>
          <w:rFonts w:ascii="宋体" w:hAnsi="宋体" w:cs="宋体" w:hint="eastAsia"/>
          <w:sz w:val="28"/>
          <w:szCs w:val="28"/>
        </w:rPr>
        <w:t>其他</w:t>
      </w:r>
      <w:r w:rsidR="00B657FE">
        <w:rPr>
          <w:rFonts w:ascii="宋体" w:hAnsi="宋体" w:cs="宋体" w:hint="eastAsia"/>
          <w:sz w:val="28"/>
          <w:szCs w:val="28"/>
        </w:rPr>
        <w:t>事项</w:t>
      </w:r>
      <w:r w:rsidR="00CB6885" w:rsidRPr="000F2CC9">
        <w:rPr>
          <w:rFonts w:ascii="宋体" w:hAnsi="宋体" w:cs="宋体" w:hint="eastAsia"/>
          <w:sz w:val="28"/>
          <w:szCs w:val="28"/>
        </w:rPr>
        <w:t>情况说明</w:t>
      </w:r>
    </w:p>
    <w:p w:rsidR="00CF2771" w:rsidRPr="000F2CC9" w:rsidRDefault="00CF2771" w:rsidP="00631D5F">
      <w:pPr>
        <w:tabs>
          <w:tab w:val="center" w:pos="4475"/>
        </w:tabs>
        <w:spacing w:line="520" w:lineRule="exact"/>
        <w:ind w:firstLineChars="200" w:firstLine="562"/>
        <w:rPr>
          <w:rFonts w:ascii="宋体" w:hAnsi="宋体" w:cs="宋体" w:hint="eastAsia"/>
          <w:sz w:val="28"/>
          <w:szCs w:val="28"/>
        </w:rPr>
      </w:pPr>
      <w:r w:rsidRPr="000F2CC9">
        <w:rPr>
          <w:rFonts w:ascii="宋体" w:hAnsi="宋体" w:cs="宋体" w:hint="eastAsia"/>
          <w:b/>
          <w:sz w:val="28"/>
          <w:szCs w:val="28"/>
        </w:rPr>
        <w:t>第四部分：</w:t>
      </w:r>
      <w:r w:rsidRPr="000F2CC9">
        <w:rPr>
          <w:rFonts w:ascii="宋体" w:hAnsi="宋体" w:cs="宋体" w:hint="eastAsia"/>
          <w:b/>
          <w:bCs/>
          <w:color w:val="000000"/>
          <w:sz w:val="28"/>
          <w:szCs w:val="28"/>
        </w:rPr>
        <w:t>名词解释</w:t>
      </w:r>
    </w:p>
    <w:p w:rsidR="00CB6885" w:rsidRPr="00110B7B" w:rsidRDefault="00CB6885">
      <w:pPr>
        <w:tabs>
          <w:tab w:val="center" w:pos="4475"/>
        </w:tabs>
        <w:spacing w:line="520" w:lineRule="exact"/>
        <w:rPr>
          <w:rFonts w:ascii="宋体" w:hAnsi="宋体" w:cs="宋体" w:hint="eastAsia"/>
          <w:sz w:val="28"/>
          <w:szCs w:val="28"/>
          <w:highlight w:val="yellow"/>
        </w:rPr>
      </w:pPr>
    </w:p>
    <w:p w:rsidR="00CB6885" w:rsidRPr="00110B7B" w:rsidRDefault="00CB6885">
      <w:pPr>
        <w:tabs>
          <w:tab w:val="center" w:pos="4475"/>
        </w:tabs>
        <w:spacing w:line="520" w:lineRule="exact"/>
        <w:rPr>
          <w:rFonts w:ascii="宋体" w:hAnsi="宋体" w:cs="宋体" w:hint="eastAsia"/>
          <w:sz w:val="28"/>
          <w:szCs w:val="28"/>
          <w:highlight w:val="yellow"/>
        </w:rPr>
      </w:pPr>
    </w:p>
    <w:p w:rsidR="00CB6885" w:rsidRPr="00110B7B" w:rsidRDefault="00CB6885">
      <w:pPr>
        <w:tabs>
          <w:tab w:val="center" w:pos="4475"/>
        </w:tabs>
        <w:spacing w:line="520" w:lineRule="exact"/>
        <w:rPr>
          <w:rFonts w:ascii="宋体" w:hAnsi="宋体" w:cs="宋体" w:hint="eastAsia"/>
          <w:sz w:val="28"/>
          <w:szCs w:val="28"/>
          <w:highlight w:val="yellow"/>
        </w:rPr>
      </w:pPr>
    </w:p>
    <w:p w:rsidR="00CB6885" w:rsidRPr="00110B7B" w:rsidRDefault="00CB6885">
      <w:pPr>
        <w:tabs>
          <w:tab w:val="center" w:pos="4475"/>
        </w:tabs>
        <w:spacing w:line="520" w:lineRule="exact"/>
        <w:rPr>
          <w:rFonts w:ascii="宋体" w:hAnsi="宋体" w:cs="宋体" w:hint="eastAsia"/>
          <w:sz w:val="28"/>
          <w:szCs w:val="28"/>
          <w:highlight w:val="yellow"/>
        </w:rPr>
      </w:pPr>
    </w:p>
    <w:p w:rsidR="00CB6885" w:rsidRPr="005D4F96" w:rsidRDefault="00CB6885">
      <w:pPr>
        <w:spacing w:line="520" w:lineRule="exact"/>
        <w:ind w:firstLine="645"/>
        <w:rPr>
          <w:rFonts w:ascii="宋体" w:hAnsi="宋体" w:cs="宋体" w:hint="eastAsia"/>
          <w:b/>
          <w:sz w:val="28"/>
          <w:szCs w:val="28"/>
        </w:rPr>
      </w:pPr>
      <w:r w:rsidRPr="005D4F96">
        <w:rPr>
          <w:rFonts w:ascii="宋体" w:hAnsi="宋体" w:cs="宋体" w:hint="eastAsia"/>
          <w:b/>
          <w:sz w:val="28"/>
          <w:szCs w:val="28"/>
        </w:rPr>
        <w:lastRenderedPageBreak/>
        <w:t>第一部分：</w:t>
      </w:r>
      <w:r w:rsidRPr="005D4F96">
        <w:rPr>
          <w:rFonts w:ascii="宋体" w:hAnsi="宋体" w:cs="宋体" w:hint="eastAsia"/>
          <w:b/>
          <w:bCs/>
          <w:color w:val="000000"/>
          <w:sz w:val="28"/>
          <w:szCs w:val="28"/>
        </w:rPr>
        <w:t>广西壮族自治区人力资源和社会保障厅</w:t>
      </w:r>
      <w:r w:rsidRPr="005D4F96">
        <w:rPr>
          <w:rFonts w:ascii="宋体" w:hAnsi="宋体" w:cs="宋体" w:hint="eastAsia"/>
          <w:b/>
          <w:sz w:val="28"/>
          <w:szCs w:val="28"/>
        </w:rPr>
        <w:t>概况</w:t>
      </w:r>
    </w:p>
    <w:p w:rsidR="00CB6885" w:rsidRPr="005D4F96" w:rsidRDefault="00CB6885">
      <w:pPr>
        <w:spacing w:line="520" w:lineRule="exact"/>
        <w:ind w:firstLine="645"/>
        <w:rPr>
          <w:rFonts w:ascii="宋体" w:hAnsi="宋体" w:cs="宋体" w:hint="eastAsia"/>
          <w:b/>
          <w:sz w:val="28"/>
          <w:szCs w:val="28"/>
        </w:rPr>
      </w:pPr>
      <w:r w:rsidRPr="005D4F96">
        <w:rPr>
          <w:rFonts w:ascii="宋体" w:hAnsi="宋体" w:cs="宋体" w:hint="eastAsia"/>
          <w:b/>
          <w:sz w:val="28"/>
          <w:szCs w:val="28"/>
        </w:rPr>
        <w:t>一、基本情况</w:t>
      </w:r>
    </w:p>
    <w:p w:rsidR="00CB6885" w:rsidRPr="005D4F96" w:rsidRDefault="00CB6885">
      <w:pPr>
        <w:spacing w:line="520" w:lineRule="exact"/>
        <w:ind w:firstLineChars="200" w:firstLine="560"/>
        <w:rPr>
          <w:rFonts w:ascii="宋体" w:hAnsi="宋体" w:cs="宋体" w:hint="eastAsia"/>
          <w:color w:val="000000"/>
          <w:sz w:val="28"/>
          <w:szCs w:val="28"/>
        </w:rPr>
      </w:pPr>
      <w:r w:rsidRPr="005D4F96">
        <w:rPr>
          <w:rFonts w:ascii="宋体" w:hAnsi="宋体" w:cs="宋体" w:hint="eastAsia"/>
          <w:bCs/>
          <w:color w:val="000000"/>
          <w:sz w:val="28"/>
          <w:szCs w:val="28"/>
        </w:rPr>
        <w:t>自治区人力资源和社会保障厅部门预算包含的单位除厅机关外，下辖</w:t>
      </w:r>
      <w:r w:rsidR="00564E08" w:rsidRPr="005D4F96">
        <w:rPr>
          <w:rFonts w:ascii="宋体" w:hAnsi="宋体" w:cs="宋体" w:hint="eastAsia"/>
          <w:bCs/>
          <w:color w:val="000000"/>
          <w:sz w:val="28"/>
          <w:szCs w:val="28"/>
        </w:rPr>
        <w:t>9</w:t>
      </w:r>
      <w:r w:rsidRPr="005D4F96">
        <w:rPr>
          <w:rFonts w:ascii="宋体" w:hAnsi="宋体" w:cs="宋体" w:hint="eastAsia"/>
          <w:bCs/>
          <w:color w:val="000000"/>
          <w:sz w:val="28"/>
          <w:szCs w:val="28"/>
        </w:rPr>
        <w:t>个全额拨款事业单位—自治区人力资源和社会保障厅机关服务中心、</w:t>
      </w:r>
      <w:r w:rsidRPr="005D4F96">
        <w:rPr>
          <w:rFonts w:ascii="宋体" w:hAnsi="宋体" w:cs="宋体" w:hint="eastAsia"/>
          <w:color w:val="000000"/>
          <w:sz w:val="28"/>
          <w:szCs w:val="28"/>
        </w:rPr>
        <w:t>自治区就业</w:t>
      </w:r>
      <w:r w:rsidR="004664AF" w:rsidRPr="005D4F96">
        <w:rPr>
          <w:rFonts w:ascii="宋体" w:hAnsi="宋体" w:cs="宋体" w:hint="eastAsia"/>
          <w:color w:val="000000"/>
          <w:sz w:val="28"/>
          <w:szCs w:val="28"/>
        </w:rPr>
        <w:t>服务中心</w:t>
      </w:r>
      <w:r w:rsidRPr="005D4F96">
        <w:rPr>
          <w:rFonts w:ascii="宋体" w:hAnsi="宋体" w:cs="宋体" w:hint="eastAsia"/>
          <w:color w:val="000000"/>
          <w:sz w:val="28"/>
          <w:szCs w:val="28"/>
        </w:rPr>
        <w:t>（参照公务员管理单位）、自治区人才服务</w:t>
      </w:r>
      <w:r w:rsidR="004664AF" w:rsidRPr="005D4F96">
        <w:rPr>
          <w:rFonts w:ascii="宋体" w:hAnsi="宋体" w:cs="宋体" w:hint="eastAsia"/>
          <w:color w:val="000000"/>
          <w:sz w:val="28"/>
          <w:szCs w:val="28"/>
        </w:rPr>
        <w:t>中心</w:t>
      </w:r>
      <w:r w:rsidRPr="005D4F96">
        <w:rPr>
          <w:rFonts w:ascii="宋体" w:hAnsi="宋体" w:cs="宋体" w:hint="eastAsia"/>
          <w:color w:val="000000"/>
          <w:sz w:val="28"/>
          <w:szCs w:val="28"/>
        </w:rPr>
        <w:t>、自治区人力资源和社会保障研究所、自治区人力资源和社会保障信息中心、自治区技工教育研究室、自治区人力资源和社会保障宣传中心、自治区留学人员和专家服务中心、自治区人事考试院</w:t>
      </w:r>
      <w:r w:rsidR="004664AF" w:rsidRPr="005D4F96">
        <w:rPr>
          <w:rFonts w:ascii="宋体" w:hAnsi="宋体" w:cs="宋体" w:hint="eastAsia"/>
          <w:color w:val="000000"/>
          <w:sz w:val="28"/>
          <w:szCs w:val="28"/>
        </w:rPr>
        <w:t>；1</w:t>
      </w:r>
      <w:r w:rsidRPr="005D4F96">
        <w:rPr>
          <w:rFonts w:ascii="宋体" w:hAnsi="宋体" w:cs="宋体" w:hint="eastAsia"/>
          <w:color w:val="000000"/>
          <w:sz w:val="28"/>
          <w:szCs w:val="28"/>
        </w:rPr>
        <w:t>个自收自支事业单位—自治区职业技能鉴定中心</w:t>
      </w:r>
      <w:r w:rsidRPr="005D4F96">
        <w:rPr>
          <w:rFonts w:ascii="宋体" w:hAnsi="宋体" w:cs="宋体" w:hint="eastAsia"/>
          <w:bCs/>
          <w:color w:val="000000"/>
          <w:sz w:val="28"/>
          <w:szCs w:val="28"/>
        </w:rPr>
        <w:t>。</w:t>
      </w:r>
    </w:p>
    <w:p w:rsidR="00CB6885" w:rsidRPr="005D4F96" w:rsidRDefault="00CB6885">
      <w:pPr>
        <w:spacing w:line="520" w:lineRule="exact"/>
        <w:ind w:firstLine="630"/>
        <w:rPr>
          <w:rFonts w:ascii="宋体" w:hAnsi="宋体" w:cs="宋体" w:hint="eastAsia"/>
          <w:bCs/>
          <w:color w:val="000000"/>
          <w:sz w:val="28"/>
          <w:szCs w:val="28"/>
        </w:rPr>
      </w:pPr>
      <w:r w:rsidRPr="005D4F96">
        <w:rPr>
          <w:rFonts w:ascii="宋体" w:hAnsi="宋体" w:cs="宋体" w:hint="eastAsia"/>
          <w:bCs/>
          <w:color w:val="000000"/>
          <w:sz w:val="28"/>
          <w:szCs w:val="28"/>
        </w:rPr>
        <w:t>人力资源和社会保障厅机关的主要职责是：</w:t>
      </w:r>
    </w:p>
    <w:p w:rsidR="00767BD9" w:rsidRPr="00767BD9" w:rsidRDefault="00767BD9" w:rsidP="00767BD9">
      <w:pPr>
        <w:spacing w:line="520" w:lineRule="exact"/>
        <w:ind w:firstLine="645"/>
        <w:rPr>
          <w:rFonts w:ascii="宋体" w:hAnsi="宋体" w:cs="宋体"/>
          <w:bCs/>
          <w:color w:val="000000"/>
          <w:sz w:val="28"/>
          <w:szCs w:val="28"/>
        </w:rPr>
      </w:pPr>
      <w:r w:rsidRPr="00767BD9">
        <w:rPr>
          <w:rFonts w:ascii="宋体" w:hAnsi="宋体" w:cs="宋体" w:hint="eastAsia"/>
          <w:bCs/>
          <w:color w:val="000000"/>
          <w:sz w:val="28"/>
          <w:szCs w:val="28"/>
        </w:rPr>
        <w:t xml:space="preserve">（一）贯彻执行国家人力资源和社会保障事业的法律法规，拟订全区人力资源和社会保障事业发展规划、政策并组织实施，组织起草相关地方性法规、政府规章草案。 </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 xml:space="preserve">（二）拟订人力资源市场发展规划和人力资源服务业发展、人力资源流动政策，促进人力资源合理流动、有效配置。 </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三）负责全区促进就业工作，拟订统筹城乡的就业发展规划和政策，完善公共就业创业服务体系，统筹建立面向城乡劳动者的职业技能培训制度，拟订就业援助制度，牵头拟订高校毕业生就业政策。会同有关部门办理国（境）外人员来桂工作许可相关事务。</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（四）统筹推进建立覆盖全区城乡的多层次社会保障体系。拟订养老、失业、工伤等社会保险及其</w:t>
      </w:r>
      <w:r w:rsidRPr="00767BD9">
        <w:rPr>
          <w:rFonts w:ascii="宋体" w:hAnsi="宋体" w:cs="宋体" w:hint="eastAsia"/>
          <w:bCs/>
          <w:color w:val="000000"/>
          <w:sz w:val="28"/>
          <w:szCs w:val="28"/>
        </w:rPr>
        <w:lastRenderedPageBreak/>
        <w:t xml:space="preserve">补充保险政策和标准。完善养老、工伤保险全区统筹办法，组织实施统一的养老、失业、工伤保险关系转续办法。组织拟订养老、失业、工伤等社会保险及其补充保险基金管理和监督制度，编制相关社会保险基金预决算草案，参与拟订相关社会保障基金投资政策。会同有关部门实施全民参保计划并建立全区统一的社会保险公共服务平台。 </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 xml:space="preserve">（五）负责全区就业、失业和相关社会保险基金预测预警和信息引导，拟订应对预案，实施预防、调节和控制，保持就业形势稳定和相关社会保险基金总体收支平衡。 </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六）统筹拟订劳动人事争议调解仲裁制度和劳动关系政策并组织实施，完善劳动关系协商协调机制，拟订职工工作时间、休息休假和假期制度，拟订消除非法使用童工政策和女工、未成年工特殊劳动保护政策。组织实施劳动保障监察，协调劳动者维权工作，依法查处重大案件。</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七）牵头推进深化职称制度改革，拟订专业技术人员管理、继续教育和博士后管理等政策并组织实施，负责全区专业技术人才队伍、技能人才队伍建设，组织实施吸引留学人员来桂（回国）工作或定居政策。组织拟订技能人才培养、评价、使用和激励制度。完善职业资格制度，健全职业技能多元化评价政策。</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（八）会同有关部门指导事业单位人事制度改革，按照管理权限负责规范事业单位岗位设置、公开招聘、聘用合同等人事综合管理工作，拟订事业单位工作人员和机关工勤人员管理政策。</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（九）会同有关部门拟订表彰奖励、评比达标表彰制度，会同相关部门承担全区表彰奖励、评比达</w:t>
      </w:r>
      <w:r w:rsidRPr="00767BD9">
        <w:rPr>
          <w:rFonts w:ascii="宋体" w:hAnsi="宋体" w:cs="宋体" w:hint="eastAsia"/>
          <w:bCs/>
          <w:color w:val="000000"/>
          <w:sz w:val="28"/>
          <w:szCs w:val="28"/>
        </w:rPr>
        <w:lastRenderedPageBreak/>
        <w:t>标表彰工作及承办相关表彰奖励活动。</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（十）会同有关部门拟订事业单位人员工资收入分配政策，建立企事业单位人员工资决定、正常增长和支付保障机制。拟订企事业单位人员福利和离退休政策。</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 xml:space="preserve">（十一）会同有关部门拟订农民工工作综合性政策和规划，推动相关政策的落实，协调解决重点难点问题，维护农民工合法权益。 </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（十二）拟订并完善人力资源和社会保障系统信访、维护稳定工作制度，会同有关部门协调处理重大信访事件或突发事件。</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（十三）承办自治区人民政府行政任免有关事项。</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（十四）完成自治区党委、自治区人民政府交办的其他任务。</w:t>
      </w:r>
    </w:p>
    <w:p w:rsidR="00767BD9" w:rsidRPr="00767BD9"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十五）职能转变。深入推进简政放权、放管结合、优化服务改革，进一步减少行政审批事项，规范和优化对外办理事项，减少职业资格许可和认定等审批事项，实行国家职业资格目录清单管理，加强事中事后监管，创新就业和社会保障等公共服务方式，加强信息共享，提高公共服务水平。</w:t>
      </w:r>
    </w:p>
    <w:p w:rsidR="00767BD9" w:rsidRPr="002B694C" w:rsidRDefault="00767BD9" w:rsidP="00767BD9">
      <w:pPr>
        <w:spacing w:line="520" w:lineRule="exact"/>
        <w:ind w:firstLine="645"/>
        <w:rPr>
          <w:rFonts w:ascii="宋体" w:hAnsi="宋体" w:cs="宋体" w:hint="eastAsia"/>
          <w:bCs/>
          <w:color w:val="000000"/>
          <w:sz w:val="28"/>
          <w:szCs w:val="28"/>
        </w:rPr>
      </w:pPr>
      <w:r w:rsidRPr="00767BD9">
        <w:rPr>
          <w:rFonts w:ascii="宋体" w:hAnsi="宋体" w:cs="宋体" w:hint="eastAsia"/>
          <w:bCs/>
          <w:color w:val="000000"/>
          <w:sz w:val="28"/>
          <w:szCs w:val="28"/>
        </w:rPr>
        <w:t>（十六）有关职责分工。与自治区教育厅的有关职责分工。高校毕业生就业政策由自治区人力资源和社会保障厅牵头，会同自治区教育厅等部门拟订。高校毕业生离校前的就业指导和服务工作，由自治</w:t>
      </w:r>
      <w:r w:rsidRPr="002B694C">
        <w:rPr>
          <w:rFonts w:ascii="宋体" w:hAnsi="宋体" w:cs="宋体" w:hint="eastAsia"/>
          <w:bCs/>
          <w:color w:val="000000"/>
          <w:sz w:val="28"/>
          <w:szCs w:val="28"/>
        </w:rPr>
        <w:t>区教育厅负责；高校毕业生离校后的就业指导和服务工作，由自治区人力资源和社会保障厅负责。</w:t>
      </w:r>
    </w:p>
    <w:p w:rsidR="00CB6885" w:rsidRPr="002B694C" w:rsidRDefault="00CB6885" w:rsidP="00767BD9">
      <w:pPr>
        <w:spacing w:line="520" w:lineRule="exact"/>
        <w:ind w:firstLine="645"/>
        <w:rPr>
          <w:rFonts w:ascii="宋体" w:hAnsi="宋体" w:cs="宋体" w:hint="eastAsia"/>
          <w:b/>
          <w:sz w:val="28"/>
          <w:szCs w:val="28"/>
        </w:rPr>
      </w:pPr>
      <w:r w:rsidRPr="002B694C">
        <w:rPr>
          <w:rFonts w:ascii="宋体" w:hAnsi="宋体" w:cs="宋体" w:hint="eastAsia"/>
          <w:b/>
          <w:sz w:val="28"/>
          <w:szCs w:val="28"/>
        </w:rPr>
        <w:t>二、人员构成情况</w:t>
      </w:r>
    </w:p>
    <w:p w:rsidR="00BC12D7" w:rsidRPr="002B694C" w:rsidRDefault="005D4F96" w:rsidP="00BC12D7">
      <w:pPr>
        <w:spacing w:line="520" w:lineRule="exact"/>
        <w:ind w:firstLine="630"/>
        <w:rPr>
          <w:rFonts w:ascii="宋体" w:hAnsi="宋体" w:cs="宋体" w:hint="eastAsia"/>
          <w:bCs/>
          <w:color w:val="000000"/>
          <w:sz w:val="28"/>
          <w:szCs w:val="28"/>
        </w:rPr>
      </w:pPr>
      <w:r w:rsidRPr="002B694C">
        <w:rPr>
          <w:rFonts w:ascii="宋体" w:hAnsi="宋体" w:cs="宋体" w:hint="eastAsia"/>
          <w:sz w:val="28"/>
          <w:szCs w:val="28"/>
        </w:rPr>
        <w:lastRenderedPageBreak/>
        <w:t>预算编制时以</w:t>
      </w:r>
      <w:r w:rsidR="003D60F5" w:rsidRPr="002B694C">
        <w:rPr>
          <w:rFonts w:ascii="宋体" w:hAnsi="宋体" w:cs="宋体" w:hint="eastAsia"/>
          <w:sz w:val="28"/>
          <w:szCs w:val="28"/>
        </w:rPr>
        <w:t>2020</w:t>
      </w:r>
      <w:r w:rsidR="00CA6BBD" w:rsidRPr="002B694C">
        <w:rPr>
          <w:rFonts w:ascii="宋体" w:hAnsi="宋体" w:cs="宋体" w:hint="eastAsia"/>
          <w:sz w:val="28"/>
          <w:szCs w:val="28"/>
        </w:rPr>
        <w:t>年</w:t>
      </w:r>
      <w:r w:rsidRPr="002B694C">
        <w:rPr>
          <w:rFonts w:ascii="宋体" w:hAnsi="宋体" w:cs="宋体" w:hint="eastAsia"/>
          <w:sz w:val="28"/>
          <w:szCs w:val="28"/>
        </w:rPr>
        <w:t>8月编制数据为依据,</w:t>
      </w:r>
      <w:r w:rsidR="00BC12D7" w:rsidRPr="002B694C">
        <w:rPr>
          <w:rFonts w:ascii="宋体" w:hAnsi="宋体" w:cs="宋体" w:hint="eastAsia"/>
          <w:bCs/>
          <w:color w:val="000000"/>
          <w:sz w:val="28"/>
          <w:szCs w:val="28"/>
        </w:rPr>
        <w:t>人力资源和社会保障厅机关内设2</w:t>
      </w:r>
      <w:r w:rsidR="00E13EFD" w:rsidRPr="002B694C">
        <w:rPr>
          <w:rFonts w:ascii="宋体" w:hAnsi="宋体" w:cs="宋体" w:hint="eastAsia"/>
          <w:bCs/>
          <w:color w:val="000000"/>
          <w:sz w:val="28"/>
          <w:szCs w:val="28"/>
        </w:rPr>
        <w:t>4</w:t>
      </w:r>
      <w:r w:rsidR="00BC12D7" w:rsidRPr="002B694C">
        <w:rPr>
          <w:rFonts w:ascii="宋体" w:hAnsi="宋体" w:cs="宋体" w:hint="eastAsia"/>
          <w:bCs/>
          <w:color w:val="000000"/>
          <w:sz w:val="28"/>
          <w:szCs w:val="28"/>
        </w:rPr>
        <w:t>个职能处室，核定编制</w:t>
      </w:r>
      <w:r w:rsidR="00496C81" w:rsidRPr="002B694C">
        <w:rPr>
          <w:rFonts w:ascii="宋体" w:hAnsi="宋体" w:cs="宋体" w:hint="eastAsia"/>
          <w:bCs/>
          <w:color w:val="000000"/>
          <w:sz w:val="28"/>
          <w:szCs w:val="28"/>
        </w:rPr>
        <w:t>157</w:t>
      </w:r>
      <w:r w:rsidR="00BC12D7" w:rsidRPr="002B694C">
        <w:rPr>
          <w:rFonts w:ascii="宋体" w:hAnsi="宋体" w:cs="宋体" w:hint="eastAsia"/>
          <w:bCs/>
          <w:color w:val="000000"/>
          <w:sz w:val="28"/>
          <w:szCs w:val="28"/>
        </w:rPr>
        <w:t>人，实有人数</w:t>
      </w:r>
      <w:r w:rsidR="00496C81" w:rsidRPr="002B694C">
        <w:rPr>
          <w:rFonts w:ascii="宋体" w:hAnsi="宋体" w:cs="宋体" w:hint="eastAsia"/>
          <w:bCs/>
          <w:color w:val="000000"/>
          <w:sz w:val="28"/>
          <w:szCs w:val="28"/>
        </w:rPr>
        <w:t>14</w:t>
      </w:r>
      <w:r w:rsidR="001F2193" w:rsidRPr="002B694C">
        <w:rPr>
          <w:rFonts w:ascii="宋体" w:hAnsi="宋体" w:cs="宋体" w:hint="eastAsia"/>
          <w:bCs/>
          <w:color w:val="000000"/>
          <w:sz w:val="28"/>
          <w:szCs w:val="28"/>
        </w:rPr>
        <w:t>9</w:t>
      </w:r>
      <w:r w:rsidR="00BC12D7" w:rsidRPr="002B694C">
        <w:rPr>
          <w:rFonts w:ascii="宋体" w:hAnsi="宋体" w:cs="宋体" w:hint="eastAsia"/>
          <w:bCs/>
          <w:color w:val="000000"/>
          <w:sz w:val="28"/>
          <w:szCs w:val="28"/>
        </w:rPr>
        <w:t>人。离休干部</w:t>
      </w:r>
      <w:r w:rsidR="00804DE9" w:rsidRPr="002B694C">
        <w:rPr>
          <w:rFonts w:ascii="宋体" w:hAnsi="宋体" w:cs="宋体" w:hint="eastAsia"/>
          <w:bCs/>
          <w:color w:val="000000"/>
          <w:sz w:val="28"/>
          <w:szCs w:val="28"/>
        </w:rPr>
        <w:t>9</w:t>
      </w:r>
      <w:r w:rsidR="00BC12D7" w:rsidRPr="002B694C">
        <w:rPr>
          <w:rFonts w:ascii="宋体" w:hAnsi="宋体" w:cs="宋体" w:hint="eastAsia"/>
          <w:bCs/>
          <w:color w:val="000000"/>
          <w:sz w:val="28"/>
          <w:szCs w:val="28"/>
        </w:rPr>
        <w:t>人，退休干部</w:t>
      </w:r>
      <w:r w:rsidR="001F2193" w:rsidRPr="002B694C">
        <w:rPr>
          <w:rFonts w:ascii="宋体" w:hAnsi="宋体" w:cs="宋体" w:hint="eastAsia"/>
          <w:bCs/>
          <w:color w:val="000000"/>
          <w:sz w:val="28"/>
          <w:szCs w:val="28"/>
        </w:rPr>
        <w:t>145</w:t>
      </w:r>
      <w:r w:rsidR="00BC12D7" w:rsidRPr="002B694C">
        <w:rPr>
          <w:rFonts w:ascii="宋体" w:hAnsi="宋体" w:cs="宋体" w:hint="eastAsia"/>
          <w:bCs/>
          <w:color w:val="000000"/>
          <w:sz w:val="28"/>
          <w:szCs w:val="28"/>
        </w:rPr>
        <w:t>人。</w:t>
      </w:r>
      <w:r w:rsidR="00C507AE" w:rsidRPr="002B694C">
        <w:rPr>
          <w:rFonts w:ascii="宋体" w:hAnsi="宋体" w:cs="宋体" w:hint="eastAsia"/>
          <w:bCs/>
          <w:color w:val="000000"/>
          <w:sz w:val="28"/>
          <w:szCs w:val="28"/>
        </w:rPr>
        <w:t>内设</w:t>
      </w:r>
      <w:r w:rsidR="005B3F52" w:rsidRPr="002B694C">
        <w:rPr>
          <w:rFonts w:ascii="宋体" w:hAnsi="宋体" w:cs="宋体" w:hint="eastAsia"/>
          <w:bCs/>
          <w:color w:val="000000"/>
          <w:sz w:val="28"/>
          <w:szCs w:val="28"/>
        </w:rPr>
        <w:t>包括：办公室、政策法规处、规划财务处、就业处、人力资源</w:t>
      </w:r>
      <w:r w:rsidR="00564E08" w:rsidRPr="002B694C">
        <w:rPr>
          <w:rFonts w:ascii="宋体" w:hAnsi="宋体" w:cs="宋体" w:hint="eastAsia"/>
          <w:bCs/>
          <w:color w:val="000000"/>
          <w:sz w:val="28"/>
          <w:szCs w:val="28"/>
        </w:rPr>
        <w:t>流动管理</w:t>
      </w:r>
      <w:r w:rsidR="005B3F52" w:rsidRPr="002B694C">
        <w:rPr>
          <w:rFonts w:ascii="宋体" w:hAnsi="宋体" w:cs="宋体" w:hint="eastAsia"/>
          <w:bCs/>
          <w:color w:val="000000"/>
          <w:sz w:val="28"/>
          <w:szCs w:val="28"/>
        </w:rPr>
        <w:t>处、职业能力建设处、专业技术人员管理处、事业单位人事管理处</w:t>
      </w:r>
      <w:r w:rsidR="00564E08" w:rsidRPr="002B694C">
        <w:rPr>
          <w:rFonts w:ascii="宋体" w:hAnsi="宋体" w:cs="宋体" w:hint="eastAsia"/>
          <w:bCs/>
          <w:color w:val="000000"/>
          <w:sz w:val="28"/>
          <w:szCs w:val="28"/>
        </w:rPr>
        <w:t>、农民工工作处、劳动关系处、工资福利处、养老保险处、失业保险处</w:t>
      </w:r>
      <w:r w:rsidR="005B3F52" w:rsidRPr="002B694C">
        <w:rPr>
          <w:rFonts w:ascii="宋体" w:hAnsi="宋体" w:cs="宋体" w:hint="eastAsia"/>
          <w:bCs/>
          <w:color w:val="000000"/>
          <w:sz w:val="28"/>
          <w:szCs w:val="28"/>
        </w:rPr>
        <w:t>、工伤保险处、农村社会保险处、</w:t>
      </w:r>
      <w:r w:rsidR="00C507AE" w:rsidRPr="002B694C">
        <w:rPr>
          <w:rFonts w:ascii="宋体" w:hAnsi="宋体" w:cs="宋体" w:hint="eastAsia"/>
          <w:bCs/>
          <w:color w:val="000000"/>
          <w:sz w:val="28"/>
          <w:szCs w:val="28"/>
        </w:rPr>
        <w:t>社</w:t>
      </w:r>
      <w:r w:rsidR="001F2193" w:rsidRPr="002B694C">
        <w:rPr>
          <w:rFonts w:ascii="宋体" w:hAnsi="宋体" w:cs="宋体" w:hint="eastAsia"/>
          <w:bCs/>
          <w:color w:val="000000"/>
          <w:sz w:val="28"/>
          <w:szCs w:val="28"/>
        </w:rPr>
        <w:t>会</w:t>
      </w:r>
      <w:r w:rsidR="00564E08" w:rsidRPr="002B694C">
        <w:rPr>
          <w:rFonts w:ascii="宋体" w:hAnsi="宋体" w:cs="宋体" w:hint="eastAsia"/>
          <w:bCs/>
          <w:color w:val="000000"/>
          <w:sz w:val="28"/>
          <w:szCs w:val="28"/>
        </w:rPr>
        <w:t>保险</w:t>
      </w:r>
      <w:r w:rsidR="00C507AE" w:rsidRPr="002B694C">
        <w:rPr>
          <w:rFonts w:ascii="宋体" w:hAnsi="宋体" w:cs="宋体" w:hint="eastAsia"/>
          <w:bCs/>
          <w:color w:val="000000"/>
          <w:sz w:val="28"/>
          <w:szCs w:val="28"/>
        </w:rPr>
        <w:t>基金</w:t>
      </w:r>
      <w:r w:rsidR="00564E08" w:rsidRPr="002B694C">
        <w:rPr>
          <w:rFonts w:ascii="宋体" w:hAnsi="宋体" w:cs="宋体" w:hint="eastAsia"/>
          <w:bCs/>
          <w:color w:val="000000"/>
          <w:sz w:val="28"/>
          <w:szCs w:val="28"/>
        </w:rPr>
        <w:t>监管局</w:t>
      </w:r>
      <w:r w:rsidR="00C507AE" w:rsidRPr="002B694C">
        <w:rPr>
          <w:rFonts w:ascii="宋体" w:hAnsi="宋体" w:cs="宋体" w:hint="eastAsia"/>
          <w:bCs/>
          <w:color w:val="000000"/>
          <w:sz w:val="28"/>
          <w:szCs w:val="28"/>
        </w:rPr>
        <w:t>、调解仲裁管理处、劳动</w:t>
      </w:r>
      <w:r w:rsidR="00F84C39" w:rsidRPr="002B694C">
        <w:rPr>
          <w:rFonts w:ascii="宋体" w:hAnsi="宋体" w:cs="宋体" w:hint="eastAsia"/>
          <w:bCs/>
          <w:color w:val="000000"/>
          <w:sz w:val="28"/>
          <w:szCs w:val="28"/>
        </w:rPr>
        <w:t>保障</w:t>
      </w:r>
      <w:r w:rsidR="00C507AE" w:rsidRPr="002B694C">
        <w:rPr>
          <w:rFonts w:ascii="宋体" w:hAnsi="宋体" w:cs="宋体" w:hint="eastAsia"/>
          <w:bCs/>
          <w:color w:val="000000"/>
          <w:sz w:val="28"/>
          <w:szCs w:val="28"/>
        </w:rPr>
        <w:t>监察局、信访处、</w:t>
      </w:r>
      <w:r w:rsidR="00564E08" w:rsidRPr="002B694C">
        <w:rPr>
          <w:rFonts w:ascii="宋体" w:hAnsi="宋体" w:cs="宋体" w:hint="eastAsia"/>
          <w:bCs/>
          <w:color w:val="000000"/>
          <w:sz w:val="28"/>
          <w:szCs w:val="28"/>
        </w:rPr>
        <w:t>表彰奖励办公室、</w:t>
      </w:r>
      <w:r w:rsidR="00C507AE" w:rsidRPr="002B694C">
        <w:rPr>
          <w:rFonts w:ascii="宋体" w:hAnsi="宋体" w:cs="宋体" w:hint="eastAsia"/>
          <w:bCs/>
          <w:color w:val="000000"/>
          <w:sz w:val="28"/>
          <w:szCs w:val="28"/>
        </w:rPr>
        <w:t>人事处、机关党委、离退休人员管理处、驻厅纪检组。</w:t>
      </w:r>
    </w:p>
    <w:p w:rsidR="00CB6885" w:rsidRPr="007D34B5" w:rsidRDefault="004718B2" w:rsidP="004718B2">
      <w:pPr>
        <w:spacing w:line="520" w:lineRule="exact"/>
        <w:ind w:firstLine="630"/>
        <w:rPr>
          <w:rFonts w:ascii="宋体" w:hAnsi="宋体" w:cs="宋体" w:hint="eastAsia"/>
          <w:bCs/>
          <w:color w:val="000000"/>
          <w:sz w:val="28"/>
          <w:szCs w:val="28"/>
        </w:rPr>
      </w:pPr>
      <w:r w:rsidRPr="002B694C">
        <w:rPr>
          <w:rFonts w:ascii="宋体" w:hAnsi="宋体" w:cs="宋体" w:hint="eastAsia"/>
          <w:bCs/>
          <w:color w:val="000000"/>
          <w:sz w:val="28"/>
          <w:szCs w:val="28"/>
        </w:rPr>
        <w:t>独立核算单位人员情况:自治区就业服务中心核定</w:t>
      </w:r>
      <w:r w:rsidR="00114819" w:rsidRPr="002B694C">
        <w:rPr>
          <w:rFonts w:ascii="宋体" w:hAnsi="宋体" w:cs="宋体" w:hint="eastAsia"/>
          <w:bCs/>
          <w:color w:val="000000"/>
          <w:sz w:val="28"/>
          <w:szCs w:val="28"/>
        </w:rPr>
        <w:t>全额拨款</w:t>
      </w:r>
      <w:r w:rsidR="00114819">
        <w:rPr>
          <w:rFonts w:ascii="宋体" w:hAnsi="宋体" w:cs="宋体" w:hint="eastAsia"/>
          <w:bCs/>
          <w:color w:val="000000"/>
          <w:sz w:val="28"/>
          <w:szCs w:val="28"/>
        </w:rPr>
        <w:t>参公</w:t>
      </w:r>
      <w:r w:rsidR="00114819" w:rsidRPr="002B694C">
        <w:rPr>
          <w:rFonts w:ascii="宋体" w:hAnsi="宋体" w:cs="宋体" w:hint="eastAsia"/>
          <w:bCs/>
          <w:color w:val="000000"/>
          <w:sz w:val="28"/>
          <w:szCs w:val="28"/>
        </w:rPr>
        <w:t>事业</w:t>
      </w:r>
      <w:r w:rsidRPr="002B694C">
        <w:rPr>
          <w:rFonts w:ascii="宋体" w:hAnsi="宋体" w:cs="宋体" w:hint="eastAsia"/>
          <w:bCs/>
          <w:color w:val="000000"/>
          <w:sz w:val="28"/>
          <w:szCs w:val="28"/>
        </w:rPr>
        <w:t>编制45人，其中：事业编制43人，工勤人员编制2人。实有人数</w:t>
      </w:r>
      <w:r w:rsidR="001F2193" w:rsidRPr="002B694C">
        <w:rPr>
          <w:rFonts w:ascii="宋体" w:hAnsi="宋体" w:cs="宋体" w:hint="eastAsia"/>
          <w:bCs/>
          <w:color w:val="000000"/>
          <w:sz w:val="28"/>
          <w:szCs w:val="28"/>
        </w:rPr>
        <w:t>78</w:t>
      </w:r>
      <w:r w:rsidRPr="002B694C">
        <w:rPr>
          <w:rFonts w:ascii="宋体" w:hAnsi="宋体" w:cs="宋体" w:hint="eastAsia"/>
          <w:bCs/>
          <w:color w:val="000000"/>
          <w:sz w:val="28"/>
          <w:szCs w:val="28"/>
        </w:rPr>
        <w:t>人，其中：编制内在职人员</w:t>
      </w:r>
      <w:r w:rsidR="001F2193" w:rsidRPr="002B694C">
        <w:rPr>
          <w:rFonts w:ascii="宋体" w:hAnsi="宋体" w:cs="宋体" w:hint="eastAsia"/>
          <w:bCs/>
          <w:color w:val="000000"/>
          <w:sz w:val="28"/>
          <w:szCs w:val="28"/>
        </w:rPr>
        <w:t>39</w:t>
      </w:r>
      <w:r w:rsidRPr="002B694C">
        <w:rPr>
          <w:rFonts w:ascii="宋体" w:hAnsi="宋体" w:cs="宋体" w:hint="eastAsia"/>
          <w:bCs/>
          <w:color w:val="000000"/>
          <w:sz w:val="28"/>
          <w:szCs w:val="28"/>
        </w:rPr>
        <w:t>人，编制外聘用人员</w:t>
      </w:r>
      <w:r w:rsidR="001F2193" w:rsidRPr="002B694C">
        <w:rPr>
          <w:rFonts w:ascii="宋体" w:hAnsi="宋体" w:cs="宋体" w:hint="eastAsia"/>
          <w:bCs/>
          <w:color w:val="000000"/>
          <w:sz w:val="28"/>
          <w:szCs w:val="28"/>
        </w:rPr>
        <w:t>39</w:t>
      </w:r>
      <w:r w:rsidR="007732D1" w:rsidRPr="002B694C">
        <w:rPr>
          <w:rFonts w:ascii="宋体" w:hAnsi="宋体" w:cs="宋体" w:hint="eastAsia"/>
          <w:bCs/>
          <w:color w:val="000000"/>
          <w:sz w:val="28"/>
          <w:szCs w:val="28"/>
        </w:rPr>
        <w:t>人（中心</w:t>
      </w:r>
      <w:r w:rsidRPr="002B694C">
        <w:rPr>
          <w:rFonts w:ascii="宋体" w:hAnsi="宋体" w:cs="宋体" w:hint="eastAsia"/>
          <w:bCs/>
          <w:color w:val="000000"/>
          <w:sz w:val="28"/>
          <w:szCs w:val="28"/>
        </w:rPr>
        <w:t>本部聘用</w:t>
      </w:r>
      <w:r w:rsidR="001F2193" w:rsidRPr="002B694C">
        <w:rPr>
          <w:rFonts w:ascii="宋体" w:hAnsi="宋体" w:cs="宋体" w:hint="eastAsia"/>
          <w:bCs/>
          <w:color w:val="000000"/>
          <w:sz w:val="28"/>
          <w:szCs w:val="28"/>
        </w:rPr>
        <w:t>34</w:t>
      </w:r>
      <w:r w:rsidRPr="002B694C">
        <w:rPr>
          <w:rFonts w:ascii="宋体" w:hAnsi="宋体" w:cs="宋体" w:hint="eastAsia"/>
          <w:bCs/>
          <w:color w:val="000000"/>
          <w:sz w:val="28"/>
          <w:szCs w:val="28"/>
        </w:rPr>
        <w:t>人，驻外机构聘用5人）；退休人员24人。自治区人才服务中心核定全额拨款事业编制 19名，实有人数</w:t>
      </w:r>
      <w:r w:rsidR="001F2193" w:rsidRPr="002B694C">
        <w:rPr>
          <w:rFonts w:ascii="宋体" w:hAnsi="宋体" w:cs="宋体" w:hint="eastAsia"/>
          <w:bCs/>
          <w:color w:val="000000"/>
          <w:sz w:val="28"/>
          <w:szCs w:val="28"/>
        </w:rPr>
        <w:t>15</w:t>
      </w:r>
      <w:r w:rsidRPr="002B694C">
        <w:rPr>
          <w:rFonts w:ascii="宋体" w:hAnsi="宋体" w:cs="宋体" w:hint="eastAsia"/>
          <w:bCs/>
          <w:color w:val="000000"/>
          <w:sz w:val="28"/>
          <w:szCs w:val="28"/>
        </w:rPr>
        <w:t>人,退休7人。广西壮族自治区人力资源和社会保障研究所核定全额拨款事业编制18人，实有人数1</w:t>
      </w:r>
      <w:r w:rsidR="001F2193" w:rsidRPr="002B694C">
        <w:rPr>
          <w:rFonts w:ascii="宋体" w:hAnsi="宋体" w:cs="宋体" w:hint="eastAsia"/>
          <w:bCs/>
          <w:color w:val="000000"/>
          <w:sz w:val="28"/>
          <w:szCs w:val="28"/>
        </w:rPr>
        <w:t>7</w:t>
      </w:r>
      <w:r w:rsidRPr="002B694C">
        <w:rPr>
          <w:rFonts w:ascii="宋体" w:hAnsi="宋体" w:cs="宋体" w:hint="eastAsia"/>
          <w:bCs/>
          <w:color w:val="000000"/>
          <w:sz w:val="28"/>
          <w:szCs w:val="28"/>
        </w:rPr>
        <w:t>人，退休7人。自治区人力资源和社会保障信息中心核定全额拨款事业编制8人，实有人数8人，聘用人员</w:t>
      </w:r>
      <w:r w:rsidR="001F2193" w:rsidRPr="002B694C">
        <w:rPr>
          <w:rFonts w:ascii="宋体" w:hAnsi="宋体" w:cs="宋体" w:hint="eastAsia"/>
          <w:bCs/>
          <w:color w:val="000000"/>
          <w:sz w:val="28"/>
          <w:szCs w:val="28"/>
        </w:rPr>
        <w:t>17</w:t>
      </w:r>
      <w:r w:rsidRPr="002B694C">
        <w:rPr>
          <w:rFonts w:ascii="宋体" w:hAnsi="宋体" w:cs="宋体" w:hint="eastAsia"/>
          <w:bCs/>
          <w:color w:val="000000"/>
          <w:sz w:val="28"/>
          <w:szCs w:val="28"/>
        </w:rPr>
        <w:t>人。自治区人力资源和社会保障厅机关服务中心</w:t>
      </w:r>
      <w:r w:rsidR="00114819" w:rsidRPr="002B694C">
        <w:rPr>
          <w:rFonts w:ascii="宋体" w:hAnsi="宋体" w:cs="宋体" w:hint="eastAsia"/>
          <w:bCs/>
          <w:color w:val="000000"/>
          <w:sz w:val="28"/>
          <w:szCs w:val="28"/>
        </w:rPr>
        <w:t>核定全额拨款事业</w:t>
      </w:r>
      <w:r w:rsidRPr="002B694C">
        <w:rPr>
          <w:rFonts w:ascii="宋体" w:hAnsi="宋体" w:cs="宋体" w:hint="eastAsia"/>
          <w:bCs/>
          <w:color w:val="000000"/>
          <w:sz w:val="28"/>
          <w:szCs w:val="28"/>
        </w:rPr>
        <w:t>编制18人，实有22人，退休</w:t>
      </w:r>
      <w:r w:rsidR="001F2193" w:rsidRPr="002B694C">
        <w:rPr>
          <w:rFonts w:ascii="宋体" w:hAnsi="宋体" w:cs="宋体" w:hint="eastAsia"/>
          <w:bCs/>
          <w:color w:val="000000"/>
          <w:sz w:val="28"/>
          <w:szCs w:val="28"/>
        </w:rPr>
        <w:t>11</w:t>
      </w:r>
      <w:r w:rsidRPr="002B694C">
        <w:rPr>
          <w:rFonts w:ascii="宋体" w:hAnsi="宋体" w:cs="宋体" w:hint="eastAsia"/>
          <w:bCs/>
          <w:color w:val="000000"/>
          <w:sz w:val="28"/>
          <w:szCs w:val="28"/>
        </w:rPr>
        <w:t>人,</w:t>
      </w:r>
      <w:r w:rsidR="001F2193" w:rsidRPr="002B694C">
        <w:rPr>
          <w:rFonts w:ascii="宋体" w:hAnsi="宋体" w:cs="宋体" w:hint="eastAsia"/>
          <w:bCs/>
          <w:color w:val="000000"/>
          <w:sz w:val="28"/>
          <w:szCs w:val="28"/>
        </w:rPr>
        <w:t>实有人数超编制数应为</w:t>
      </w:r>
      <w:r w:rsidRPr="002B694C">
        <w:rPr>
          <w:rFonts w:ascii="宋体" w:hAnsi="宋体" w:cs="宋体" w:hint="eastAsia"/>
          <w:bCs/>
          <w:color w:val="000000"/>
          <w:sz w:val="28"/>
          <w:szCs w:val="28"/>
        </w:rPr>
        <w:t>机构改革重新核定人员编制,</w:t>
      </w:r>
      <w:r w:rsidR="001F2193" w:rsidRPr="002B694C">
        <w:rPr>
          <w:rFonts w:ascii="宋体" w:hAnsi="宋体" w:cs="宋体" w:hint="eastAsia"/>
          <w:bCs/>
          <w:color w:val="000000"/>
          <w:sz w:val="28"/>
          <w:szCs w:val="28"/>
        </w:rPr>
        <w:t>核减编制但保留当前实有人员,以后</w:t>
      </w:r>
      <w:r w:rsidR="00466BF0" w:rsidRPr="002B694C">
        <w:rPr>
          <w:rFonts w:ascii="宋体" w:hAnsi="宋体" w:cs="宋体" w:hint="eastAsia"/>
          <w:bCs/>
          <w:color w:val="000000"/>
          <w:sz w:val="28"/>
          <w:szCs w:val="28"/>
        </w:rPr>
        <w:t>逐步减少</w:t>
      </w:r>
      <w:r w:rsidRPr="002B694C">
        <w:rPr>
          <w:rFonts w:ascii="宋体" w:hAnsi="宋体" w:cs="宋体" w:hint="eastAsia"/>
          <w:bCs/>
          <w:color w:val="000000"/>
          <w:sz w:val="28"/>
          <w:szCs w:val="28"/>
        </w:rPr>
        <w:t>实有人员；自治区技工教育研究室</w:t>
      </w:r>
      <w:r w:rsidR="00114819" w:rsidRPr="002B694C">
        <w:rPr>
          <w:rFonts w:ascii="宋体" w:hAnsi="宋体" w:cs="宋体" w:hint="eastAsia"/>
          <w:bCs/>
          <w:color w:val="000000"/>
          <w:sz w:val="28"/>
          <w:szCs w:val="28"/>
        </w:rPr>
        <w:t>核定全额拨款事业</w:t>
      </w:r>
      <w:r w:rsidRPr="002B694C">
        <w:rPr>
          <w:rFonts w:ascii="宋体" w:hAnsi="宋体" w:cs="宋体" w:hint="eastAsia"/>
          <w:bCs/>
          <w:color w:val="000000"/>
          <w:sz w:val="28"/>
          <w:szCs w:val="28"/>
        </w:rPr>
        <w:t>编制7人，实有7人</w:t>
      </w:r>
      <w:r w:rsidR="000B2320" w:rsidRPr="002B694C">
        <w:rPr>
          <w:rFonts w:ascii="宋体" w:hAnsi="宋体" w:cs="宋体" w:hint="eastAsia"/>
          <w:bCs/>
          <w:color w:val="000000"/>
          <w:sz w:val="28"/>
          <w:szCs w:val="28"/>
        </w:rPr>
        <w:t>,退休3人</w:t>
      </w:r>
      <w:r w:rsidRPr="002B694C">
        <w:rPr>
          <w:rFonts w:ascii="宋体" w:hAnsi="宋体" w:cs="宋体" w:hint="eastAsia"/>
          <w:bCs/>
          <w:color w:val="000000"/>
          <w:sz w:val="28"/>
          <w:szCs w:val="28"/>
        </w:rPr>
        <w:t>；自治区人力资源和社会保障宣传中心</w:t>
      </w:r>
      <w:r w:rsidR="00114819" w:rsidRPr="002B694C">
        <w:rPr>
          <w:rFonts w:ascii="宋体" w:hAnsi="宋体" w:cs="宋体" w:hint="eastAsia"/>
          <w:bCs/>
          <w:color w:val="000000"/>
          <w:sz w:val="28"/>
          <w:szCs w:val="28"/>
        </w:rPr>
        <w:t>核定全额拨款事业</w:t>
      </w:r>
      <w:r w:rsidRPr="002B694C">
        <w:rPr>
          <w:rFonts w:ascii="宋体" w:hAnsi="宋体" w:cs="宋体" w:hint="eastAsia"/>
          <w:bCs/>
          <w:color w:val="000000"/>
          <w:sz w:val="28"/>
          <w:szCs w:val="28"/>
        </w:rPr>
        <w:t>编制9人，实有</w:t>
      </w:r>
      <w:r w:rsidR="000C5D25" w:rsidRPr="002B694C">
        <w:rPr>
          <w:rFonts w:ascii="宋体" w:hAnsi="宋体" w:cs="宋体" w:hint="eastAsia"/>
          <w:bCs/>
          <w:color w:val="000000"/>
          <w:sz w:val="28"/>
          <w:szCs w:val="28"/>
        </w:rPr>
        <w:t>7</w:t>
      </w:r>
      <w:r w:rsidRPr="002B694C">
        <w:rPr>
          <w:rFonts w:ascii="宋体" w:hAnsi="宋体" w:cs="宋体" w:hint="eastAsia"/>
          <w:bCs/>
          <w:color w:val="000000"/>
          <w:sz w:val="28"/>
          <w:szCs w:val="28"/>
        </w:rPr>
        <w:t>人</w:t>
      </w:r>
      <w:r w:rsidR="000C5D25" w:rsidRPr="002B694C">
        <w:rPr>
          <w:rFonts w:ascii="宋体" w:hAnsi="宋体" w:cs="宋体" w:hint="eastAsia"/>
          <w:bCs/>
          <w:color w:val="000000"/>
          <w:sz w:val="28"/>
          <w:szCs w:val="28"/>
        </w:rPr>
        <w:t>,退休1人</w:t>
      </w:r>
      <w:r w:rsidRPr="002B694C">
        <w:rPr>
          <w:rFonts w:ascii="宋体" w:hAnsi="宋体" w:cs="宋体" w:hint="eastAsia"/>
          <w:bCs/>
          <w:color w:val="000000"/>
          <w:sz w:val="28"/>
          <w:szCs w:val="28"/>
        </w:rPr>
        <w:t>；自治区留学人员和专家服务中心</w:t>
      </w:r>
      <w:r w:rsidR="00114819" w:rsidRPr="002B694C">
        <w:rPr>
          <w:rFonts w:ascii="宋体" w:hAnsi="宋体" w:cs="宋体" w:hint="eastAsia"/>
          <w:bCs/>
          <w:color w:val="000000"/>
          <w:sz w:val="28"/>
          <w:szCs w:val="28"/>
        </w:rPr>
        <w:t>核定全额拨款事业</w:t>
      </w:r>
      <w:r w:rsidRPr="002B694C">
        <w:rPr>
          <w:rFonts w:ascii="宋体" w:hAnsi="宋体" w:cs="宋体" w:hint="eastAsia"/>
          <w:bCs/>
          <w:color w:val="000000"/>
          <w:sz w:val="28"/>
          <w:szCs w:val="28"/>
        </w:rPr>
        <w:t>编制8人，实有8人。自治区人事考试院核定全额拨款事业编制16人，实有人</w:t>
      </w:r>
      <w:r w:rsidRPr="002B694C">
        <w:rPr>
          <w:rFonts w:ascii="宋体" w:hAnsi="宋体" w:cs="宋体" w:hint="eastAsia"/>
          <w:bCs/>
          <w:color w:val="000000"/>
          <w:sz w:val="28"/>
          <w:szCs w:val="28"/>
        </w:rPr>
        <w:lastRenderedPageBreak/>
        <w:t>数1</w:t>
      </w:r>
      <w:r w:rsidR="000C5D25" w:rsidRPr="002B694C">
        <w:rPr>
          <w:rFonts w:ascii="宋体" w:hAnsi="宋体" w:cs="宋体" w:hint="eastAsia"/>
          <w:bCs/>
          <w:color w:val="000000"/>
          <w:sz w:val="28"/>
          <w:szCs w:val="28"/>
        </w:rPr>
        <w:t>5</w:t>
      </w:r>
      <w:r w:rsidRPr="002B694C">
        <w:rPr>
          <w:rFonts w:ascii="宋体" w:hAnsi="宋体" w:cs="宋体" w:hint="eastAsia"/>
          <w:bCs/>
          <w:color w:val="000000"/>
          <w:sz w:val="28"/>
          <w:szCs w:val="28"/>
        </w:rPr>
        <w:t>人，退休人员</w:t>
      </w:r>
      <w:r w:rsidR="000C5D25" w:rsidRPr="002B694C">
        <w:rPr>
          <w:rFonts w:ascii="宋体" w:hAnsi="宋体" w:cs="宋体" w:hint="eastAsia"/>
          <w:bCs/>
          <w:color w:val="000000"/>
          <w:sz w:val="28"/>
          <w:szCs w:val="28"/>
        </w:rPr>
        <w:t>7</w:t>
      </w:r>
      <w:r w:rsidRPr="002B694C">
        <w:rPr>
          <w:rFonts w:ascii="宋体" w:hAnsi="宋体" w:cs="宋体" w:hint="eastAsia"/>
          <w:bCs/>
          <w:color w:val="000000"/>
          <w:sz w:val="28"/>
          <w:szCs w:val="28"/>
        </w:rPr>
        <w:t>人,编外聘用人员9人。自治区职业技能鉴定中心核定自收自支事业编制16人，实有人数1</w:t>
      </w:r>
      <w:r w:rsidR="000C5D25" w:rsidRPr="002B694C">
        <w:rPr>
          <w:rFonts w:ascii="宋体" w:hAnsi="宋体" w:cs="宋体" w:hint="eastAsia"/>
          <w:bCs/>
          <w:color w:val="000000"/>
          <w:sz w:val="28"/>
          <w:szCs w:val="28"/>
        </w:rPr>
        <w:t>5</w:t>
      </w:r>
      <w:r w:rsidRPr="002B694C">
        <w:rPr>
          <w:rFonts w:ascii="宋体" w:hAnsi="宋体" w:cs="宋体" w:hint="eastAsia"/>
          <w:bCs/>
          <w:color w:val="000000"/>
          <w:sz w:val="28"/>
          <w:szCs w:val="28"/>
        </w:rPr>
        <w:t>人，</w:t>
      </w:r>
      <w:r w:rsidR="000C5D25" w:rsidRPr="002B694C">
        <w:rPr>
          <w:rFonts w:ascii="宋体" w:hAnsi="宋体" w:cs="宋体" w:hint="eastAsia"/>
          <w:bCs/>
          <w:color w:val="000000"/>
          <w:sz w:val="28"/>
          <w:szCs w:val="28"/>
        </w:rPr>
        <w:t>退休人员6人,</w:t>
      </w:r>
      <w:r w:rsidRPr="002B694C">
        <w:rPr>
          <w:rFonts w:ascii="宋体" w:hAnsi="宋体" w:cs="宋体" w:hint="eastAsia"/>
          <w:bCs/>
          <w:color w:val="000000"/>
          <w:sz w:val="28"/>
          <w:szCs w:val="28"/>
        </w:rPr>
        <w:t>编外人员4人。</w:t>
      </w:r>
    </w:p>
    <w:p w:rsidR="00CB6885" w:rsidRPr="007D34B5" w:rsidRDefault="00CB6885">
      <w:pPr>
        <w:tabs>
          <w:tab w:val="center" w:pos="4475"/>
        </w:tabs>
        <w:spacing w:line="520" w:lineRule="exact"/>
        <w:ind w:firstLine="645"/>
        <w:rPr>
          <w:rFonts w:ascii="宋体" w:hAnsi="宋体" w:cs="宋体" w:hint="eastAsia"/>
          <w:b/>
          <w:sz w:val="28"/>
          <w:szCs w:val="28"/>
        </w:rPr>
      </w:pPr>
      <w:r w:rsidRPr="007D34B5">
        <w:rPr>
          <w:rFonts w:ascii="宋体" w:hAnsi="宋体" w:cs="宋体" w:hint="eastAsia"/>
          <w:b/>
          <w:sz w:val="28"/>
          <w:szCs w:val="28"/>
        </w:rPr>
        <w:t>第二部分：广西壮族自治区</w:t>
      </w:r>
      <w:r w:rsidRPr="007D34B5">
        <w:rPr>
          <w:rFonts w:ascii="宋体" w:hAnsi="宋体" w:cs="宋体" w:hint="eastAsia"/>
          <w:b/>
          <w:bCs/>
          <w:color w:val="000000"/>
          <w:sz w:val="28"/>
          <w:szCs w:val="28"/>
        </w:rPr>
        <w:t>人力资源和社会保障厅</w:t>
      </w:r>
      <w:r w:rsidR="003D60F5">
        <w:rPr>
          <w:rFonts w:ascii="宋体" w:hAnsi="宋体" w:cs="宋体" w:hint="eastAsia"/>
          <w:b/>
          <w:sz w:val="28"/>
          <w:szCs w:val="28"/>
        </w:rPr>
        <w:t>2021</w:t>
      </w:r>
      <w:r w:rsidRPr="007D34B5">
        <w:rPr>
          <w:rFonts w:ascii="宋体" w:hAnsi="宋体" w:cs="宋体" w:hint="eastAsia"/>
          <w:b/>
          <w:sz w:val="28"/>
          <w:szCs w:val="28"/>
        </w:rPr>
        <w:t>年部门预算</w:t>
      </w:r>
      <w:r w:rsidR="004E199A">
        <w:rPr>
          <w:rFonts w:ascii="宋体" w:hAnsi="宋体" w:cs="宋体" w:hint="eastAsia"/>
          <w:b/>
          <w:sz w:val="28"/>
          <w:szCs w:val="28"/>
        </w:rPr>
        <w:t>公开</w:t>
      </w:r>
      <w:r w:rsidRPr="007D34B5">
        <w:rPr>
          <w:rFonts w:ascii="宋体" w:hAnsi="宋体" w:cs="宋体" w:hint="eastAsia"/>
          <w:b/>
          <w:sz w:val="28"/>
          <w:szCs w:val="28"/>
        </w:rPr>
        <w:t>表</w:t>
      </w:r>
    </w:p>
    <w:p w:rsidR="00C936F9" w:rsidRDefault="00C936F9" w:rsidP="00C936F9">
      <w:pPr>
        <w:widowControl/>
        <w:spacing w:line="520" w:lineRule="exact"/>
        <w:ind w:firstLineChars="400" w:firstLine="1124"/>
        <w:rPr>
          <w:rFonts w:ascii="宋体" w:hAnsi="宋体" w:cs="宋体" w:hint="eastAsia"/>
          <w:b/>
          <w:kern w:val="0"/>
          <w:sz w:val="28"/>
          <w:szCs w:val="28"/>
        </w:rPr>
      </w:pPr>
      <w:r w:rsidRPr="007D34B5">
        <w:rPr>
          <w:rFonts w:ascii="宋体" w:hAnsi="宋体" w:cs="宋体" w:hint="eastAsia"/>
          <w:b/>
          <w:kern w:val="0"/>
          <w:sz w:val="28"/>
          <w:szCs w:val="28"/>
        </w:rPr>
        <w:t>表一：</w:t>
      </w:r>
      <w:r w:rsidR="004E199A" w:rsidRPr="004E199A">
        <w:rPr>
          <w:rFonts w:ascii="宋体" w:hAnsi="宋体" w:cs="宋体" w:hint="eastAsia"/>
          <w:b/>
          <w:kern w:val="0"/>
          <w:sz w:val="28"/>
          <w:szCs w:val="28"/>
        </w:rPr>
        <w:t>部门收支总体情况表</w:t>
      </w:r>
    </w:p>
    <w:tbl>
      <w:tblPr>
        <w:tblW w:w="13612" w:type="dxa"/>
        <w:tblInd w:w="93" w:type="dxa"/>
        <w:tblLook w:val="04A0"/>
      </w:tblPr>
      <w:tblGrid>
        <w:gridCol w:w="5548"/>
        <w:gridCol w:w="1479"/>
        <w:gridCol w:w="4955"/>
        <w:gridCol w:w="1630"/>
      </w:tblGrid>
      <w:tr w:rsidR="001F5DE0" w:rsidRPr="001F5DE0" w:rsidTr="001F5DE0">
        <w:trPr>
          <w:trHeight w:val="512"/>
        </w:trPr>
        <w:tc>
          <w:tcPr>
            <w:tcW w:w="13611" w:type="dxa"/>
            <w:gridSpan w:val="4"/>
            <w:tcBorders>
              <w:top w:val="nil"/>
              <w:left w:val="nil"/>
              <w:bottom w:val="nil"/>
              <w:right w:val="nil"/>
            </w:tcBorders>
            <w:shd w:val="clear" w:color="auto" w:fill="auto"/>
            <w:noWrap/>
            <w:vAlign w:val="center"/>
            <w:hideMark/>
          </w:tcPr>
          <w:p w:rsidR="001F5DE0" w:rsidRPr="001F5DE0" w:rsidRDefault="004E199A" w:rsidP="001F5DE0">
            <w:pPr>
              <w:widowControl/>
              <w:spacing w:line="240" w:lineRule="auto"/>
              <w:jc w:val="center"/>
              <w:rPr>
                <w:rFonts w:ascii="宋体" w:hAnsi="宋体" w:cs="宋体"/>
                <w:b/>
                <w:bCs/>
                <w:kern w:val="0"/>
                <w:sz w:val="40"/>
                <w:szCs w:val="40"/>
              </w:rPr>
            </w:pPr>
            <w:r w:rsidRPr="004E199A">
              <w:rPr>
                <w:rFonts w:ascii="宋体" w:hAnsi="宋体" w:cs="宋体" w:hint="eastAsia"/>
                <w:b/>
                <w:bCs/>
                <w:kern w:val="0"/>
                <w:sz w:val="40"/>
                <w:szCs w:val="40"/>
              </w:rPr>
              <w:t>部门收支总体情况表</w:t>
            </w:r>
          </w:p>
        </w:tc>
      </w:tr>
      <w:tr w:rsidR="001F5DE0" w:rsidRPr="001F5DE0" w:rsidTr="001F5DE0">
        <w:trPr>
          <w:trHeight w:val="226"/>
        </w:trPr>
        <w:tc>
          <w:tcPr>
            <w:tcW w:w="5548" w:type="dxa"/>
            <w:tcBorders>
              <w:top w:val="nil"/>
              <w:left w:val="nil"/>
              <w:bottom w:val="nil"/>
              <w:right w:val="nil"/>
            </w:tcBorders>
            <w:shd w:val="clear" w:color="auto" w:fill="auto"/>
            <w:noWrap/>
            <w:vAlign w:val="bottom"/>
            <w:hideMark/>
          </w:tcPr>
          <w:p w:rsidR="001F5DE0" w:rsidRPr="001F5DE0" w:rsidRDefault="001F5DE0" w:rsidP="001F5DE0">
            <w:pPr>
              <w:widowControl/>
              <w:spacing w:line="240" w:lineRule="auto"/>
              <w:jc w:val="left"/>
              <w:rPr>
                <w:rFonts w:ascii="宋体" w:hAnsi="宋体" w:cs="宋体"/>
                <w:b/>
                <w:bCs/>
                <w:color w:val="000000"/>
                <w:kern w:val="0"/>
                <w:sz w:val="22"/>
                <w:szCs w:val="22"/>
              </w:rPr>
            </w:pPr>
          </w:p>
        </w:tc>
        <w:tc>
          <w:tcPr>
            <w:tcW w:w="1479" w:type="dxa"/>
            <w:tcBorders>
              <w:top w:val="nil"/>
              <w:left w:val="nil"/>
              <w:bottom w:val="nil"/>
              <w:right w:val="nil"/>
            </w:tcBorders>
            <w:shd w:val="clear" w:color="auto" w:fill="auto"/>
            <w:noWrap/>
            <w:vAlign w:val="bottom"/>
            <w:hideMark/>
          </w:tcPr>
          <w:p w:rsidR="001F5DE0" w:rsidRPr="001F5DE0" w:rsidRDefault="001F5DE0" w:rsidP="001F5DE0">
            <w:pPr>
              <w:widowControl/>
              <w:spacing w:line="240" w:lineRule="auto"/>
              <w:jc w:val="left"/>
              <w:rPr>
                <w:rFonts w:ascii="宋体" w:hAnsi="宋体" w:cs="宋体"/>
                <w:b/>
                <w:bCs/>
                <w:color w:val="000000"/>
                <w:kern w:val="0"/>
                <w:sz w:val="22"/>
                <w:szCs w:val="22"/>
              </w:rPr>
            </w:pPr>
          </w:p>
        </w:tc>
        <w:tc>
          <w:tcPr>
            <w:tcW w:w="4955" w:type="dxa"/>
            <w:tcBorders>
              <w:top w:val="nil"/>
              <w:left w:val="nil"/>
              <w:bottom w:val="nil"/>
              <w:right w:val="nil"/>
            </w:tcBorders>
            <w:shd w:val="clear" w:color="auto" w:fill="auto"/>
            <w:noWrap/>
            <w:vAlign w:val="bottom"/>
            <w:hideMark/>
          </w:tcPr>
          <w:p w:rsidR="001F5DE0" w:rsidRPr="001F5DE0" w:rsidRDefault="001F5DE0" w:rsidP="001F5DE0">
            <w:pPr>
              <w:widowControl/>
              <w:spacing w:line="240" w:lineRule="auto"/>
              <w:jc w:val="left"/>
              <w:rPr>
                <w:rFonts w:ascii="宋体" w:hAnsi="宋体" w:cs="宋体"/>
                <w:b/>
                <w:bCs/>
                <w:color w:val="000000"/>
                <w:kern w:val="0"/>
                <w:sz w:val="22"/>
                <w:szCs w:val="22"/>
              </w:rPr>
            </w:pPr>
          </w:p>
        </w:tc>
        <w:tc>
          <w:tcPr>
            <w:tcW w:w="1630" w:type="dxa"/>
            <w:tcBorders>
              <w:top w:val="nil"/>
              <w:left w:val="nil"/>
              <w:bottom w:val="nil"/>
              <w:right w:val="nil"/>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单位：万元</w:t>
            </w:r>
          </w:p>
        </w:tc>
      </w:tr>
      <w:tr w:rsidR="001F5DE0" w:rsidRPr="001F5DE0" w:rsidTr="001F5DE0">
        <w:trPr>
          <w:trHeight w:val="331"/>
        </w:trPr>
        <w:tc>
          <w:tcPr>
            <w:tcW w:w="702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center"/>
              <w:rPr>
                <w:rFonts w:ascii="宋体" w:hAnsi="宋体" w:cs="宋体"/>
                <w:b/>
                <w:bCs/>
                <w:kern w:val="0"/>
                <w:sz w:val="20"/>
                <w:szCs w:val="20"/>
              </w:rPr>
            </w:pPr>
            <w:r w:rsidRPr="001F5DE0">
              <w:rPr>
                <w:rFonts w:ascii="宋体" w:hAnsi="宋体" w:cs="宋体" w:hint="eastAsia"/>
                <w:b/>
                <w:bCs/>
                <w:kern w:val="0"/>
                <w:sz w:val="20"/>
                <w:szCs w:val="20"/>
              </w:rPr>
              <w:t>收            入</w:t>
            </w:r>
          </w:p>
        </w:tc>
        <w:tc>
          <w:tcPr>
            <w:tcW w:w="6584" w:type="dxa"/>
            <w:gridSpan w:val="2"/>
            <w:tcBorders>
              <w:top w:val="single" w:sz="4" w:space="0" w:color="000000"/>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center"/>
              <w:rPr>
                <w:rFonts w:ascii="宋体" w:hAnsi="宋体" w:cs="宋体"/>
                <w:b/>
                <w:bCs/>
                <w:kern w:val="0"/>
                <w:sz w:val="20"/>
                <w:szCs w:val="20"/>
              </w:rPr>
            </w:pPr>
            <w:r w:rsidRPr="001F5DE0">
              <w:rPr>
                <w:rFonts w:ascii="宋体" w:hAnsi="宋体" w:cs="宋体" w:hint="eastAsia"/>
                <w:b/>
                <w:bCs/>
                <w:kern w:val="0"/>
                <w:sz w:val="20"/>
                <w:szCs w:val="20"/>
              </w:rPr>
              <w:t>支                  出</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center"/>
              <w:rPr>
                <w:rFonts w:ascii="宋体" w:hAnsi="宋体" w:cs="宋体"/>
                <w:b/>
                <w:bCs/>
                <w:kern w:val="0"/>
                <w:sz w:val="20"/>
                <w:szCs w:val="20"/>
              </w:rPr>
            </w:pPr>
            <w:r w:rsidRPr="001F5DE0">
              <w:rPr>
                <w:rFonts w:ascii="宋体" w:hAnsi="宋体" w:cs="宋体" w:hint="eastAsia"/>
                <w:b/>
                <w:bCs/>
                <w:kern w:val="0"/>
                <w:sz w:val="20"/>
                <w:szCs w:val="20"/>
              </w:rPr>
              <w:t>项                    目</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center"/>
              <w:rPr>
                <w:rFonts w:ascii="宋体" w:hAnsi="宋体" w:cs="宋体"/>
                <w:b/>
                <w:bCs/>
                <w:kern w:val="0"/>
                <w:sz w:val="20"/>
                <w:szCs w:val="20"/>
              </w:rPr>
            </w:pPr>
            <w:r w:rsidRPr="001F5DE0">
              <w:rPr>
                <w:rFonts w:ascii="宋体" w:hAnsi="宋体" w:cs="宋体" w:hint="eastAsia"/>
                <w:b/>
                <w:bCs/>
                <w:kern w:val="0"/>
                <w:sz w:val="20"/>
                <w:szCs w:val="20"/>
              </w:rPr>
              <w:t>预算数</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center"/>
              <w:rPr>
                <w:rFonts w:ascii="宋体" w:hAnsi="宋体" w:cs="宋体"/>
                <w:b/>
                <w:bCs/>
                <w:kern w:val="0"/>
                <w:sz w:val="20"/>
                <w:szCs w:val="20"/>
              </w:rPr>
            </w:pPr>
            <w:r w:rsidRPr="001F5DE0">
              <w:rPr>
                <w:rFonts w:ascii="宋体" w:hAnsi="宋体" w:cs="宋体" w:hint="eastAsia"/>
                <w:b/>
                <w:bCs/>
                <w:kern w:val="0"/>
                <w:sz w:val="20"/>
                <w:szCs w:val="20"/>
              </w:rPr>
              <w:t>项   目（按支出功能科目分类）</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center"/>
              <w:rPr>
                <w:rFonts w:ascii="宋体" w:hAnsi="宋体" w:cs="宋体"/>
                <w:b/>
                <w:bCs/>
                <w:kern w:val="0"/>
                <w:sz w:val="20"/>
                <w:szCs w:val="20"/>
              </w:rPr>
            </w:pPr>
            <w:r w:rsidRPr="001F5DE0">
              <w:rPr>
                <w:rFonts w:ascii="宋体" w:hAnsi="宋体" w:cs="宋体" w:hint="eastAsia"/>
                <w:b/>
                <w:bCs/>
                <w:kern w:val="0"/>
                <w:sz w:val="20"/>
                <w:szCs w:val="20"/>
              </w:rPr>
              <w:t>预算数</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一、一般公共预算拨款</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31,697.21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一、一般公共服务支出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（一）经费拨款</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27,344.22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二、外交支出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1.自治区本级</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26,777.65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三、国防支出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2.中央补助</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566.57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四、公共安全支出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3.一般债券收入</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五、教育支出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1,174.47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（二）纳入一般公共预算管理的非税收入</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4,352.99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六、科学技术支出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二、政府性基金预算拨款</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七、文化体育与传媒支出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（一）自治区本级</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八、社会保障和就业支出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31,702.58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（二）中央补助</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九、卫生健康支出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308.59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（三）专项债券收入</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十、节能环保支出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三、国有资本经营预算拨款</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十一、城乡社区支出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（一）自治区本级</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十二、农林水支出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（二）中央补助</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十三、交通运输支出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四、财政专户管理资金收入</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十四、资源勘探工业信息等支出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lastRenderedPageBreak/>
              <w:t>五、事业收入</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十五、商业服务业等支出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六、事业单位经营收入</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1,092.00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十六、金融支出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七、上级补助收入</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十七、援助其他地区支出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八、附属单位上缴收入</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十八、自然资源海洋气象等支出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九、其他收入</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604.33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十九、住房保障支出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500.40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二十、粮油物资储备支出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二十一、国有资本经营预算支出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二十二、灾害防治及应急管理支出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二十三、其他支出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二十四、债务还本支出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二十五、债务付息支出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kern w:val="0"/>
                <w:sz w:val="20"/>
                <w:szCs w:val="20"/>
              </w:rPr>
            </w:pPr>
            <w:r w:rsidRPr="001F5DE0">
              <w:rPr>
                <w:rFonts w:ascii="宋体" w:hAnsi="宋体" w:cs="宋体" w:hint="eastAsia"/>
                <w:b/>
                <w:bCs/>
                <w:kern w:val="0"/>
                <w:sz w:val="20"/>
                <w:szCs w:val="20"/>
              </w:rPr>
              <w:t xml:space="preserve">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 xml:space="preserve"> 二十六、债务发行费用支出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nil"/>
              <w:right w:val="nil"/>
            </w:tcBorders>
            <w:shd w:val="clear" w:color="auto" w:fill="auto"/>
            <w:noWrap/>
            <w:vAlign w:val="bottom"/>
            <w:hideMark/>
          </w:tcPr>
          <w:p w:rsidR="001F5DE0" w:rsidRPr="001F5DE0" w:rsidRDefault="001F5DE0" w:rsidP="001F5DE0">
            <w:pPr>
              <w:widowControl/>
              <w:spacing w:line="240" w:lineRule="auto"/>
              <w:jc w:val="left"/>
              <w:rPr>
                <w:rFonts w:ascii="宋体" w:hAnsi="宋体" w:cs="宋体"/>
                <w:b/>
                <w:bCs/>
                <w:color w:val="000000"/>
                <w:kern w:val="0"/>
                <w:sz w:val="22"/>
                <w:szCs w:val="22"/>
              </w:rPr>
            </w:pPr>
            <w:r w:rsidRPr="001F5DE0">
              <w:rPr>
                <w:rFonts w:ascii="宋体" w:hAnsi="宋体" w:cs="宋体" w:hint="eastAsia"/>
                <w:b/>
                <w:bCs/>
                <w:color w:val="000000"/>
                <w:kern w:val="0"/>
                <w:sz w:val="22"/>
                <w:szCs w:val="22"/>
              </w:rPr>
              <w:t>本  年  收  入  合  计</w:t>
            </w:r>
          </w:p>
        </w:tc>
        <w:tc>
          <w:tcPr>
            <w:tcW w:w="1479" w:type="dxa"/>
            <w:tcBorders>
              <w:top w:val="nil"/>
              <w:left w:val="single" w:sz="4" w:space="0" w:color="000000"/>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kern w:val="0"/>
                <w:sz w:val="20"/>
                <w:szCs w:val="20"/>
              </w:rPr>
            </w:pPr>
            <w:r w:rsidRPr="001F5DE0">
              <w:rPr>
                <w:rFonts w:ascii="宋体" w:hAnsi="宋体" w:cs="宋体" w:hint="eastAsia"/>
                <w:b/>
                <w:bCs/>
                <w:kern w:val="0"/>
                <w:sz w:val="20"/>
                <w:szCs w:val="20"/>
              </w:rPr>
              <w:t xml:space="preserve">33,393.54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本  年  支  出  合  计</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33,686.04 </w:t>
            </w:r>
          </w:p>
        </w:tc>
      </w:tr>
      <w:tr w:rsidR="001F5DE0" w:rsidRPr="001F5DE0" w:rsidTr="001F5DE0">
        <w:trPr>
          <w:trHeight w:val="331"/>
        </w:trPr>
        <w:tc>
          <w:tcPr>
            <w:tcW w:w="554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center"/>
              <w:rPr>
                <w:rFonts w:ascii="宋体" w:hAnsi="宋体" w:cs="宋体"/>
                <w:b/>
                <w:bCs/>
                <w:kern w:val="0"/>
                <w:sz w:val="20"/>
                <w:szCs w:val="20"/>
              </w:rPr>
            </w:pPr>
            <w:r w:rsidRPr="001F5DE0">
              <w:rPr>
                <w:rFonts w:ascii="宋体" w:hAnsi="宋体" w:cs="宋体" w:hint="eastAsia"/>
                <w:b/>
                <w:bCs/>
                <w:kern w:val="0"/>
                <w:sz w:val="20"/>
                <w:szCs w:val="20"/>
              </w:rPr>
              <w:t>上年结转结余</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292.50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center"/>
              <w:rPr>
                <w:rFonts w:ascii="宋体" w:hAnsi="宋体" w:cs="宋体"/>
                <w:b/>
                <w:bCs/>
                <w:kern w:val="0"/>
                <w:sz w:val="20"/>
                <w:szCs w:val="20"/>
              </w:rPr>
            </w:pPr>
            <w:r w:rsidRPr="001F5DE0">
              <w:rPr>
                <w:rFonts w:ascii="宋体" w:hAnsi="宋体" w:cs="宋体" w:hint="eastAsia"/>
                <w:b/>
                <w:bCs/>
                <w:kern w:val="0"/>
                <w:sz w:val="20"/>
                <w:szCs w:val="20"/>
              </w:rPr>
              <w:t xml:space="preserve"> 结转下年支出</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331"/>
        </w:trPr>
        <w:tc>
          <w:tcPr>
            <w:tcW w:w="5548" w:type="dxa"/>
            <w:tcBorders>
              <w:top w:val="nil"/>
              <w:left w:val="single" w:sz="4" w:space="0" w:color="000000"/>
              <w:bottom w:val="single" w:sz="4" w:space="0" w:color="000000"/>
              <w:right w:val="single" w:sz="4" w:space="0" w:color="000000"/>
            </w:tcBorders>
            <w:shd w:val="clear" w:color="auto" w:fill="auto"/>
            <w:vAlign w:val="center"/>
            <w:hideMark/>
          </w:tcPr>
          <w:p w:rsidR="001F5DE0" w:rsidRPr="001F5DE0" w:rsidRDefault="001F5DE0" w:rsidP="001F5DE0">
            <w:pPr>
              <w:widowControl/>
              <w:spacing w:line="240" w:lineRule="auto"/>
              <w:jc w:val="center"/>
              <w:rPr>
                <w:rFonts w:ascii="宋体" w:hAnsi="宋体" w:cs="宋体"/>
                <w:b/>
                <w:bCs/>
                <w:kern w:val="0"/>
                <w:sz w:val="20"/>
                <w:szCs w:val="20"/>
              </w:rPr>
            </w:pPr>
            <w:r w:rsidRPr="001F5DE0">
              <w:rPr>
                <w:rFonts w:ascii="宋体" w:hAnsi="宋体" w:cs="宋体" w:hint="eastAsia"/>
                <w:b/>
                <w:bCs/>
                <w:kern w:val="0"/>
                <w:sz w:val="20"/>
                <w:szCs w:val="20"/>
              </w:rPr>
              <w:t>收      入      总      计</w:t>
            </w:r>
          </w:p>
        </w:tc>
        <w:tc>
          <w:tcPr>
            <w:tcW w:w="1479"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33,686.04 </w:t>
            </w:r>
          </w:p>
        </w:tc>
        <w:tc>
          <w:tcPr>
            <w:tcW w:w="4955"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kern w:val="0"/>
                <w:sz w:val="20"/>
                <w:szCs w:val="20"/>
              </w:rPr>
            </w:pPr>
            <w:r w:rsidRPr="001F5DE0">
              <w:rPr>
                <w:rFonts w:ascii="宋体" w:hAnsi="宋体" w:cs="宋体" w:hint="eastAsia"/>
                <w:b/>
                <w:bCs/>
                <w:kern w:val="0"/>
                <w:sz w:val="20"/>
                <w:szCs w:val="20"/>
              </w:rPr>
              <w:t>支　　　出　　　总　　　计</w:t>
            </w:r>
          </w:p>
        </w:tc>
        <w:tc>
          <w:tcPr>
            <w:tcW w:w="1630" w:type="dxa"/>
            <w:tcBorders>
              <w:top w:val="nil"/>
              <w:left w:val="nil"/>
              <w:bottom w:val="single" w:sz="4" w:space="0" w:color="000000"/>
              <w:right w:val="single" w:sz="4" w:space="0" w:color="000000"/>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33,686.04 </w:t>
            </w:r>
          </w:p>
        </w:tc>
      </w:tr>
    </w:tbl>
    <w:p w:rsidR="00C936F9" w:rsidRPr="007D34B5" w:rsidRDefault="00C936F9" w:rsidP="00C936F9">
      <w:pPr>
        <w:widowControl/>
        <w:spacing w:line="520" w:lineRule="exact"/>
        <w:ind w:firstLineChars="400" w:firstLine="1124"/>
        <w:rPr>
          <w:rFonts w:ascii="宋体" w:hAnsi="宋体" w:cs="宋体" w:hint="eastAsia"/>
          <w:b/>
          <w:kern w:val="0"/>
          <w:sz w:val="28"/>
          <w:szCs w:val="28"/>
        </w:rPr>
      </w:pPr>
    </w:p>
    <w:p w:rsidR="00CB6885" w:rsidRPr="007D34B5" w:rsidRDefault="00CB6885" w:rsidP="00D0698F">
      <w:pPr>
        <w:widowControl/>
        <w:spacing w:line="520" w:lineRule="exact"/>
        <w:ind w:firstLineChars="400" w:firstLine="1124"/>
        <w:rPr>
          <w:rFonts w:ascii="宋体" w:hAnsi="宋体" w:cs="宋体" w:hint="eastAsia"/>
          <w:b/>
          <w:kern w:val="0"/>
          <w:sz w:val="28"/>
          <w:szCs w:val="28"/>
        </w:rPr>
      </w:pPr>
      <w:r w:rsidRPr="007D34B5">
        <w:rPr>
          <w:rFonts w:ascii="宋体" w:hAnsi="宋体" w:cs="宋体" w:hint="eastAsia"/>
          <w:b/>
          <w:kern w:val="0"/>
          <w:sz w:val="28"/>
          <w:szCs w:val="28"/>
        </w:rPr>
        <w:t>表二：</w:t>
      </w:r>
      <w:r w:rsidR="004E199A" w:rsidRPr="004E199A">
        <w:rPr>
          <w:rFonts w:ascii="宋体" w:hAnsi="宋体" w:cs="宋体" w:hint="eastAsia"/>
          <w:b/>
          <w:kern w:val="0"/>
          <w:sz w:val="28"/>
          <w:szCs w:val="28"/>
        </w:rPr>
        <w:t>部门收入总体情况表</w:t>
      </w:r>
    </w:p>
    <w:tbl>
      <w:tblPr>
        <w:tblW w:w="15400" w:type="dxa"/>
        <w:tblInd w:w="-1418" w:type="dxa"/>
        <w:tblLook w:val="04A0"/>
      </w:tblPr>
      <w:tblGrid>
        <w:gridCol w:w="1241"/>
        <w:gridCol w:w="4140"/>
        <w:gridCol w:w="1208"/>
        <w:gridCol w:w="1193"/>
        <w:gridCol w:w="1143"/>
        <w:gridCol w:w="1031"/>
        <w:gridCol w:w="774"/>
        <w:gridCol w:w="853"/>
        <w:gridCol w:w="821"/>
        <w:gridCol w:w="1112"/>
        <w:gridCol w:w="1031"/>
        <w:gridCol w:w="853"/>
      </w:tblGrid>
      <w:tr w:rsidR="001F5DE0" w:rsidRPr="001F5DE0" w:rsidTr="001F5DE0">
        <w:trPr>
          <w:trHeight w:val="548"/>
        </w:trPr>
        <w:tc>
          <w:tcPr>
            <w:tcW w:w="15400" w:type="dxa"/>
            <w:gridSpan w:val="12"/>
            <w:tcBorders>
              <w:top w:val="nil"/>
              <w:left w:val="nil"/>
              <w:bottom w:val="nil"/>
              <w:right w:val="nil"/>
            </w:tcBorders>
            <w:shd w:val="clear" w:color="auto" w:fill="auto"/>
            <w:noWrap/>
            <w:vAlign w:val="center"/>
            <w:hideMark/>
          </w:tcPr>
          <w:p w:rsidR="001F5DE0" w:rsidRDefault="004E199A" w:rsidP="001F5DE0">
            <w:pPr>
              <w:widowControl/>
              <w:spacing w:line="240" w:lineRule="auto"/>
              <w:jc w:val="center"/>
              <w:rPr>
                <w:rFonts w:ascii="宋体" w:hAnsi="宋体" w:cs="宋体" w:hint="eastAsia"/>
                <w:b/>
                <w:bCs/>
                <w:color w:val="000000"/>
                <w:kern w:val="0"/>
                <w:sz w:val="40"/>
                <w:szCs w:val="40"/>
              </w:rPr>
            </w:pPr>
            <w:r w:rsidRPr="004E199A">
              <w:rPr>
                <w:rFonts w:ascii="宋体" w:hAnsi="宋体" w:cs="宋体" w:hint="eastAsia"/>
                <w:b/>
                <w:bCs/>
                <w:color w:val="000000"/>
                <w:kern w:val="0"/>
                <w:sz w:val="40"/>
                <w:szCs w:val="40"/>
              </w:rPr>
              <w:t>部门收入总体情况表</w:t>
            </w:r>
          </w:p>
          <w:p w:rsidR="001F5DE0" w:rsidRPr="001F5DE0" w:rsidRDefault="001F5DE0" w:rsidP="001F5DE0">
            <w:pPr>
              <w:widowControl/>
              <w:spacing w:line="240" w:lineRule="auto"/>
              <w:jc w:val="center"/>
              <w:rPr>
                <w:rFonts w:ascii="宋体" w:hAnsi="宋体" w:cs="宋体"/>
                <w:b/>
                <w:bCs/>
                <w:color w:val="000000"/>
                <w:kern w:val="0"/>
                <w:sz w:val="40"/>
                <w:szCs w:val="40"/>
              </w:rPr>
            </w:pPr>
            <w:r>
              <w:rPr>
                <w:rFonts w:ascii="宋体" w:hAnsi="宋体" w:cs="宋体" w:hint="eastAsia"/>
                <w:b/>
                <w:bCs/>
                <w:color w:val="000000"/>
                <w:kern w:val="0"/>
                <w:sz w:val="18"/>
                <w:szCs w:val="18"/>
              </w:rPr>
              <w:t xml:space="preserve">                                                                                                                                  </w:t>
            </w:r>
            <w:r w:rsidRPr="001F5DE0">
              <w:rPr>
                <w:rFonts w:ascii="宋体" w:hAnsi="宋体" w:cs="宋体" w:hint="eastAsia"/>
                <w:b/>
                <w:bCs/>
                <w:color w:val="000000"/>
                <w:kern w:val="0"/>
                <w:sz w:val="18"/>
                <w:szCs w:val="18"/>
              </w:rPr>
              <w:t>单位：万元</w:t>
            </w:r>
          </w:p>
        </w:tc>
      </w:tr>
      <w:tr w:rsidR="001F5DE0" w:rsidRPr="001F5DE0" w:rsidTr="001F5DE0">
        <w:trPr>
          <w:trHeight w:val="370"/>
        </w:trPr>
        <w:tc>
          <w:tcPr>
            <w:tcW w:w="124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部门（单位）代码</w:t>
            </w:r>
          </w:p>
        </w:tc>
        <w:tc>
          <w:tcPr>
            <w:tcW w:w="41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部门（单位）名称</w:t>
            </w:r>
          </w:p>
        </w:tc>
        <w:tc>
          <w:tcPr>
            <w:tcW w:w="120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合计</w:t>
            </w:r>
          </w:p>
        </w:tc>
        <w:tc>
          <w:tcPr>
            <w:tcW w:w="5815" w:type="dxa"/>
            <w:gridSpan w:val="6"/>
            <w:tcBorders>
              <w:top w:val="single" w:sz="4" w:space="0" w:color="auto"/>
              <w:left w:val="nil"/>
              <w:bottom w:val="single" w:sz="4" w:space="0" w:color="auto"/>
              <w:right w:val="nil"/>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本年收入</w:t>
            </w:r>
          </w:p>
        </w:tc>
        <w:tc>
          <w:tcPr>
            <w:tcW w:w="2996" w:type="dxa"/>
            <w:gridSpan w:val="3"/>
            <w:tcBorders>
              <w:top w:val="single" w:sz="4" w:space="0" w:color="auto"/>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上年结转结余</w:t>
            </w:r>
          </w:p>
        </w:tc>
      </w:tr>
      <w:tr w:rsidR="001F5DE0" w:rsidRPr="001F5DE0" w:rsidTr="001F5DE0">
        <w:trPr>
          <w:trHeight w:val="531"/>
        </w:trPr>
        <w:tc>
          <w:tcPr>
            <w:tcW w:w="1241" w:type="dxa"/>
            <w:vMerge/>
            <w:tcBorders>
              <w:top w:val="single" w:sz="4" w:space="0" w:color="auto"/>
              <w:left w:val="single" w:sz="4" w:space="0" w:color="auto"/>
              <w:bottom w:val="single" w:sz="4" w:space="0" w:color="000000"/>
              <w:right w:val="single" w:sz="4" w:space="0" w:color="auto"/>
            </w:tcBorders>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p>
        </w:tc>
        <w:tc>
          <w:tcPr>
            <w:tcW w:w="4140" w:type="dxa"/>
            <w:vMerge/>
            <w:tcBorders>
              <w:top w:val="single" w:sz="4" w:space="0" w:color="auto"/>
              <w:left w:val="single" w:sz="4" w:space="0" w:color="auto"/>
              <w:bottom w:val="single" w:sz="4" w:space="0" w:color="000000"/>
              <w:right w:val="single" w:sz="4" w:space="0" w:color="auto"/>
            </w:tcBorders>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p>
        </w:tc>
        <w:tc>
          <w:tcPr>
            <w:tcW w:w="1208" w:type="dxa"/>
            <w:vMerge/>
            <w:tcBorders>
              <w:top w:val="single" w:sz="4" w:space="0" w:color="auto"/>
              <w:left w:val="single" w:sz="4" w:space="0" w:color="auto"/>
              <w:bottom w:val="single" w:sz="4" w:space="0" w:color="000000"/>
              <w:right w:val="single" w:sz="4" w:space="0" w:color="auto"/>
            </w:tcBorders>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p>
        </w:tc>
        <w:tc>
          <w:tcPr>
            <w:tcW w:w="1193"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小计</w:t>
            </w:r>
          </w:p>
        </w:tc>
        <w:tc>
          <w:tcPr>
            <w:tcW w:w="1143"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一般公共预算</w:t>
            </w:r>
          </w:p>
        </w:tc>
        <w:tc>
          <w:tcPr>
            <w:tcW w:w="1031"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事业单位经营收入</w:t>
            </w:r>
          </w:p>
        </w:tc>
        <w:tc>
          <w:tcPr>
            <w:tcW w:w="774"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上级补助收入</w:t>
            </w:r>
          </w:p>
        </w:tc>
        <w:tc>
          <w:tcPr>
            <w:tcW w:w="853"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附属单位上缴收入</w:t>
            </w:r>
          </w:p>
        </w:tc>
        <w:tc>
          <w:tcPr>
            <w:tcW w:w="821"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其他收入</w:t>
            </w:r>
          </w:p>
        </w:tc>
        <w:tc>
          <w:tcPr>
            <w:tcW w:w="1112"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小计</w:t>
            </w:r>
          </w:p>
        </w:tc>
        <w:tc>
          <w:tcPr>
            <w:tcW w:w="1031"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一般公共预算</w:t>
            </w:r>
          </w:p>
        </w:tc>
        <w:tc>
          <w:tcPr>
            <w:tcW w:w="853"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单位资金</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lastRenderedPageBreak/>
              <w:t>**</w:t>
            </w:r>
          </w:p>
        </w:tc>
        <w:tc>
          <w:tcPr>
            <w:tcW w:w="4140"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w:t>
            </w:r>
          </w:p>
        </w:tc>
        <w:tc>
          <w:tcPr>
            <w:tcW w:w="1208"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1</w:t>
            </w:r>
          </w:p>
        </w:tc>
        <w:tc>
          <w:tcPr>
            <w:tcW w:w="1193"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2</w:t>
            </w:r>
          </w:p>
        </w:tc>
        <w:tc>
          <w:tcPr>
            <w:tcW w:w="1143"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3</w:t>
            </w:r>
          </w:p>
        </w:tc>
        <w:tc>
          <w:tcPr>
            <w:tcW w:w="1031"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8</w:t>
            </w:r>
          </w:p>
        </w:tc>
        <w:tc>
          <w:tcPr>
            <w:tcW w:w="774"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9</w:t>
            </w:r>
          </w:p>
        </w:tc>
        <w:tc>
          <w:tcPr>
            <w:tcW w:w="853"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10</w:t>
            </w:r>
          </w:p>
        </w:tc>
        <w:tc>
          <w:tcPr>
            <w:tcW w:w="821"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11</w:t>
            </w:r>
          </w:p>
        </w:tc>
        <w:tc>
          <w:tcPr>
            <w:tcW w:w="1112"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12</w:t>
            </w:r>
          </w:p>
        </w:tc>
        <w:tc>
          <w:tcPr>
            <w:tcW w:w="1031"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13</w:t>
            </w:r>
          </w:p>
        </w:tc>
        <w:tc>
          <w:tcPr>
            <w:tcW w:w="853" w:type="dxa"/>
            <w:tcBorders>
              <w:top w:val="nil"/>
              <w:left w:val="nil"/>
              <w:bottom w:val="single" w:sz="4" w:space="0" w:color="auto"/>
              <w:right w:val="single" w:sz="4" w:space="0" w:color="auto"/>
            </w:tcBorders>
            <w:shd w:val="clear" w:color="auto" w:fill="auto"/>
            <w:vAlign w:val="center"/>
            <w:hideMark/>
          </w:tcPr>
          <w:p w:rsidR="001F5DE0" w:rsidRPr="001F5DE0" w:rsidRDefault="001F5DE0" w:rsidP="001F5DE0">
            <w:pPr>
              <w:widowControl/>
              <w:spacing w:line="240" w:lineRule="auto"/>
              <w:jc w:val="center"/>
              <w:rPr>
                <w:rFonts w:ascii="宋体" w:hAnsi="宋体" w:cs="宋体"/>
                <w:b/>
                <w:bCs/>
                <w:color w:val="000000"/>
                <w:kern w:val="0"/>
                <w:sz w:val="20"/>
                <w:szCs w:val="20"/>
              </w:rPr>
            </w:pPr>
            <w:r w:rsidRPr="001F5DE0">
              <w:rPr>
                <w:rFonts w:ascii="宋体" w:hAnsi="宋体" w:cs="宋体" w:hint="eastAsia"/>
                <w:b/>
                <w:bCs/>
                <w:color w:val="000000"/>
                <w:kern w:val="0"/>
                <w:sz w:val="20"/>
                <w:szCs w:val="20"/>
              </w:rPr>
              <w:t>17</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合计</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33,686.04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33,393.54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31,697.21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1,092.00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604.33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292.50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69.50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223.00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401</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广西壮族自治区人力资源和社会保障厅</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33,686.04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33,393.54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31,697.21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1,092.00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604.33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292.50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69.50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223.00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401001</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广西壮族自治区人力资源和社会保障厅本级</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15,234.23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15,164.73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15,160.73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4.00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69.50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69.50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401002</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广西壮族自治区就业服务中心</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1,789.35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1,689.35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1,689.35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100.00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100.00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401004</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广西壮族自治区人才服务中心</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3,446.90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3,438.90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2,174.03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1,092.00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172.87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8.00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8.00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401005</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广西壮族自治区人力资源和社会保障研究所</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513.98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433.98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413.98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20.00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80.00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80.00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401007</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广西壮族自治区人力资源和社会保障信息中心</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4,164.14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4,164.14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4,164.14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401008</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广西壮族自治区人力资源和社会保障厅机关服务中心</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539.63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539.63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539.63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401009</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广西壮族自治区技工教育研究室</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302.40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302.40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302.40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401010</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广西壮族自治区人力资源和社会保障宣传中心</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380.36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380.36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380.36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401011</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广西壮族自治区留学人员和专家服务中心</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2,581.00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2,581.00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2,173.54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407.46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401013</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广西壮族自治区人事考试院</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4,071.56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4,036.56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4,036.56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35.00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35.00 </w:t>
            </w:r>
          </w:p>
        </w:tc>
      </w:tr>
      <w:tr w:rsidR="001F5DE0" w:rsidRPr="001F5DE0" w:rsidTr="001F5DE0">
        <w:trPr>
          <w:trHeight w:val="483"/>
        </w:trPr>
        <w:tc>
          <w:tcPr>
            <w:tcW w:w="1241" w:type="dxa"/>
            <w:tcBorders>
              <w:top w:val="nil"/>
              <w:left w:val="single" w:sz="4" w:space="0" w:color="auto"/>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401014</w:t>
            </w:r>
          </w:p>
        </w:tc>
        <w:tc>
          <w:tcPr>
            <w:tcW w:w="4140"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lef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广西壮族自治区职业技能鉴定中心</w:t>
            </w:r>
          </w:p>
        </w:tc>
        <w:tc>
          <w:tcPr>
            <w:tcW w:w="1208"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662.49 </w:t>
            </w:r>
          </w:p>
        </w:tc>
        <w:tc>
          <w:tcPr>
            <w:tcW w:w="119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662.49 </w:t>
            </w:r>
          </w:p>
        </w:tc>
        <w:tc>
          <w:tcPr>
            <w:tcW w:w="114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662.49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774"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2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112"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1031"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c>
          <w:tcPr>
            <w:tcW w:w="853" w:type="dxa"/>
            <w:tcBorders>
              <w:top w:val="nil"/>
              <w:left w:val="nil"/>
              <w:bottom w:val="single" w:sz="4" w:space="0" w:color="auto"/>
              <w:right w:val="single" w:sz="4" w:space="0" w:color="auto"/>
            </w:tcBorders>
            <w:shd w:val="clear" w:color="auto" w:fill="auto"/>
            <w:noWrap/>
            <w:vAlign w:val="center"/>
            <w:hideMark/>
          </w:tcPr>
          <w:p w:rsidR="001F5DE0" w:rsidRPr="001F5DE0" w:rsidRDefault="001F5DE0" w:rsidP="001F5DE0">
            <w:pPr>
              <w:widowControl/>
              <w:spacing w:line="240" w:lineRule="auto"/>
              <w:jc w:val="right"/>
              <w:rPr>
                <w:rFonts w:ascii="宋体" w:hAnsi="宋体" w:cs="宋体"/>
                <w:b/>
                <w:bCs/>
                <w:color w:val="000000"/>
                <w:kern w:val="0"/>
                <w:sz w:val="20"/>
                <w:szCs w:val="20"/>
              </w:rPr>
            </w:pPr>
            <w:r w:rsidRPr="001F5DE0">
              <w:rPr>
                <w:rFonts w:ascii="宋体" w:hAnsi="宋体" w:cs="宋体" w:hint="eastAsia"/>
                <w:b/>
                <w:bCs/>
                <w:color w:val="000000"/>
                <w:kern w:val="0"/>
                <w:sz w:val="20"/>
                <w:szCs w:val="20"/>
              </w:rPr>
              <w:t xml:space="preserve">　</w:t>
            </w:r>
          </w:p>
        </w:tc>
      </w:tr>
    </w:tbl>
    <w:p w:rsidR="004A52A1" w:rsidRPr="007D34B5" w:rsidRDefault="004A52A1" w:rsidP="004A52A1">
      <w:pPr>
        <w:widowControl/>
        <w:spacing w:line="520" w:lineRule="exact"/>
        <w:rPr>
          <w:rFonts w:ascii="宋体" w:hAnsi="宋体" w:cs="宋体" w:hint="eastAsia"/>
          <w:b/>
          <w:kern w:val="0"/>
          <w:sz w:val="28"/>
          <w:szCs w:val="28"/>
        </w:rPr>
      </w:pPr>
    </w:p>
    <w:p w:rsidR="00CB6885" w:rsidRPr="007D34B5" w:rsidRDefault="00CB6885" w:rsidP="00D0698F">
      <w:pPr>
        <w:widowControl/>
        <w:spacing w:line="520" w:lineRule="exact"/>
        <w:ind w:firstLineChars="400" w:firstLine="1124"/>
        <w:rPr>
          <w:rFonts w:ascii="宋体" w:hAnsi="宋体" w:cs="宋体" w:hint="eastAsia"/>
          <w:b/>
          <w:kern w:val="0"/>
          <w:sz w:val="28"/>
          <w:szCs w:val="28"/>
        </w:rPr>
      </w:pPr>
      <w:r w:rsidRPr="007D34B5">
        <w:rPr>
          <w:rFonts w:ascii="宋体" w:hAnsi="宋体" w:cs="宋体" w:hint="eastAsia"/>
          <w:b/>
          <w:kern w:val="0"/>
          <w:sz w:val="28"/>
          <w:szCs w:val="28"/>
        </w:rPr>
        <w:t>表三：</w:t>
      </w:r>
      <w:r w:rsidR="00D27593" w:rsidRPr="00D27593">
        <w:rPr>
          <w:rFonts w:ascii="宋体" w:hAnsi="宋体" w:cs="宋体" w:hint="eastAsia"/>
          <w:b/>
          <w:bCs/>
          <w:kern w:val="0"/>
          <w:sz w:val="28"/>
          <w:szCs w:val="28"/>
        </w:rPr>
        <w:t>部门支出总体情况表</w:t>
      </w:r>
    </w:p>
    <w:tbl>
      <w:tblPr>
        <w:tblW w:w="13121" w:type="dxa"/>
        <w:tblInd w:w="93" w:type="dxa"/>
        <w:tblLook w:val="04A0"/>
      </w:tblPr>
      <w:tblGrid>
        <w:gridCol w:w="540"/>
        <w:gridCol w:w="420"/>
        <w:gridCol w:w="420"/>
        <w:gridCol w:w="1120"/>
        <w:gridCol w:w="5050"/>
        <w:gridCol w:w="1527"/>
        <w:gridCol w:w="1343"/>
        <w:gridCol w:w="1401"/>
        <w:gridCol w:w="1300"/>
      </w:tblGrid>
      <w:tr w:rsidR="00D27593" w:rsidRPr="00D27593" w:rsidTr="00D27593">
        <w:trPr>
          <w:trHeight w:val="510"/>
        </w:trPr>
        <w:tc>
          <w:tcPr>
            <w:tcW w:w="13121" w:type="dxa"/>
            <w:gridSpan w:val="9"/>
            <w:tcBorders>
              <w:top w:val="nil"/>
              <w:left w:val="nil"/>
              <w:bottom w:val="nil"/>
              <w:right w:val="nil"/>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40"/>
                <w:szCs w:val="40"/>
              </w:rPr>
            </w:pPr>
            <w:r w:rsidRPr="00D27593">
              <w:rPr>
                <w:rFonts w:ascii="宋体" w:hAnsi="宋体" w:cs="宋体" w:hint="eastAsia"/>
                <w:b/>
                <w:bCs/>
                <w:color w:val="000000"/>
                <w:kern w:val="0"/>
                <w:sz w:val="40"/>
                <w:szCs w:val="40"/>
              </w:rPr>
              <w:lastRenderedPageBreak/>
              <w:t>部门支出总体情况表</w:t>
            </w:r>
          </w:p>
        </w:tc>
      </w:tr>
      <w:tr w:rsidR="00D27593" w:rsidRPr="00D27593" w:rsidTr="00D27593">
        <w:trPr>
          <w:trHeight w:val="225"/>
        </w:trPr>
        <w:tc>
          <w:tcPr>
            <w:tcW w:w="540" w:type="dxa"/>
            <w:tcBorders>
              <w:top w:val="nil"/>
              <w:left w:val="nil"/>
              <w:bottom w:val="nil"/>
              <w:right w:val="nil"/>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18"/>
                <w:szCs w:val="18"/>
              </w:rPr>
            </w:pPr>
          </w:p>
        </w:tc>
        <w:tc>
          <w:tcPr>
            <w:tcW w:w="420" w:type="dxa"/>
            <w:tcBorders>
              <w:top w:val="nil"/>
              <w:left w:val="nil"/>
              <w:bottom w:val="nil"/>
              <w:right w:val="nil"/>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18"/>
                <w:szCs w:val="18"/>
              </w:rPr>
            </w:pPr>
          </w:p>
        </w:tc>
        <w:tc>
          <w:tcPr>
            <w:tcW w:w="420" w:type="dxa"/>
            <w:tcBorders>
              <w:top w:val="nil"/>
              <w:left w:val="nil"/>
              <w:bottom w:val="nil"/>
              <w:right w:val="nil"/>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18"/>
                <w:szCs w:val="18"/>
              </w:rPr>
            </w:pPr>
          </w:p>
        </w:tc>
        <w:tc>
          <w:tcPr>
            <w:tcW w:w="1120" w:type="dxa"/>
            <w:tcBorders>
              <w:top w:val="nil"/>
              <w:left w:val="nil"/>
              <w:bottom w:val="nil"/>
              <w:right w:val="nil"/>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18"/>
                <w:szCs w:val="18"/>
              </w:rPr>
            </w:pPr>
          </w:p>
        </w:tc>
        <w:tc>
          <w:tcPr>
            <w:tcW w:w="5050" w:type="dxa"/>
            <w:tcBorders>
              <w:top w:val="nil"/>
              <w:left w:val="nil"/>
              <w:bottom w:val="nil"/>
              <w:right w:val="nil"/>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18"/>
                <w:szCs w:val="18"/>
              </w:rPr>
            </w:pPr>
          </w:p>
        </w:tc>
        <w:tc>
          <w:tcPr>
            <w:tcW w:w="1527" w:type="dxa"/>
            <w:tcBorders>
              <w:top w:val="nil"/>
              <w:left w:val="nil"/>
              <w:bottom w:val="nil"/>
              <w:right w:val="nil"/>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18"/>
                <w:szCs w:val="18"/>
              </w:rPr>
            </w:pPr>
          </w:p>
        </w:tc>
        <w:tc>
          <w:tcPr>
            <w:tcW w:w="1343" w:type="dxa"/>
            <w:tcBorders>
              <w:top w:val="nil"/>
              <w:left w:val="nil"/>
              <w:bottom w:val="nil"/>
              <w:right w:val="nil"/>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18"/>
                <w:szCs w:val="18"/>
              </w:rPr>
            </w:pPr>
          </w:p>
        </w:tc>
        <w:tc>
          <w:tcPr>
            <w:tcW w:w="1401" w:type="dxa"/>
            <w:tcBorders>
              <w:top w:val="nil"/>
              <w:left w:val="nil"/>
              <w:bottom w:val="nil"/>
              <w:right w:val="nil"/>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18"/>
                <w:szCs w:val="18"/>
              </w:rPr>
            </w:pPr>
          </w:p>
        </w:tc>
        <w:tc>
          <w:tcPr>
            <w:tcW w:w="1300" w:type="dxa"/>
            <w:tcBorders>
              <w:top w:val="nil"/>
              <w:left w:val="nil"/>
              <w:bottom w:val="nil"/>
              <w:right w:val="nil"/>
            </w:tcBorders>
            <w:shd w:val="clear" w:color="auto" w:fill="auto"/>
            <w:noWrap/>
            <w:vAlign w:val="bottom"/>
            <w:hideMark/>
          </w:tcPr>
          <w:p w:rsidR="00D27593" w:rsidRPr="00D27593" w:rsidRDefault="00D27593" w:rsidP="00D27593">
            <w:pPr>
              <w:widowControl/>
              <w:spacing w:line="240" w:lineRule="auto"/>
              <w:jc w:val="right"/>
              <w:rPr>
                <w:rFonts w:ascii="宋体" w:hAnsi="宋体" w:cs="宋体"/>
                <w:b/>
                <w:bCs/>
                <w:color w:val="000000"/>
                <w:kern w:val="0"/>
                <w:sz w:val="18"/>
                <w:szCs w:val="18"/>
              </w:rPr>
            </w:pPr>
            <w:r w:rsidRPr="00D27593">
              <w:rPr>
                <w:rFonts w:ascii="宋体" w:hAnsi="宋体" w:cs="宋体" w:hint="eastAsia"/>
                <w:b/>
                <w:bCs/>
                <w:color w:val="000000"/>
                <w:kern w:val="0"/>
                <w:sz w:val="18"/>
                <w:szCs w:val="18"/>
              </w:rPr>
              <w:t>单位：万元</w:t>
            </w:r>
          </w:p>
        </w:tc>
      </w:tr>
      <w:tr w:rsidR="00D27593" w:rsidRPr="00D27593" w:rsidTr="00D27593">
        <w:trPr>
          <w:trHeight w:val="660"/>
        </w:trPr>
        <w:tc>
          <w:tcPr>
            <w:tcW w:w="138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科目编码</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部门（单位）代码</w:t>
            </w:r>
          </w:p>
        </w:tc>
        <w:tc>
          <w:tcPr>
            <w:tcW w:w="5050" w:type="dxa"/>
            <w:tcBorders>
              <w:top w:val="single" w:sz="4" w:space="0" w:color="auto"/>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部门（单位）名称</w:t>
            </w:r>
            <w:r w:rsidRPr="00D27593">
              <w:rPr>
                <w:rFonts w:ascii="宋体" w:hAnsi="宋体" w:cs="宋体" w:hint="eastAsia"/>
                <w:b/>
                <w:bCs/>
                <w:color w:val="000000"/>
                <w:kern w:val="0"/>
                <w:sz w:val="20"/>
                <w:szCs w:val="20"/>
              </w:rPr>
              <w:br/>
              <w:t>(功能分类科目名称)</w:t>
            </w:r>
          </w:p>
        </w:tc>
        <w:tc>
          <w:tcPr>
            <w:tcW w:w="1527" w:type="dxa"/>
            <w:tcBorders>
              <w:top w:val="single" w:sz="4" w:space="0" w:color="auto"/>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合计</w:t>
            </w:r>
          </w:p>
        </w:tc>
        <w:tc>
          <w:tcPr>
            <w:tcW w:w="1343" w:type="dxa"/>
            <w:tcBorders>
              <w:top w:val="single" w:sz="4" w:space="0" w:color="auto"/>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基本支出</w:t>
            </w:r>
          </w:p>
        </w:tc>
        <w:tc>
          <w:tcPr>
            <w:tcW w:w="1401" w:type="dxa"/>
            <w:tcBorders>
              <w:top w:val="single" w:sz="4" w:space="0" w:color="auto"/>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项目支出</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结转下年支出</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w:t>
            </w:r>
          </w:p>
        </w:tc>
        <w:tc>
          <w:tcPr>
            <w:tcW w:w="420" w:type="dxa"/>
            <w:tcBorders>
              <w:top w:val="nil"/>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w:t>
            </w:r>
          </w:p>
        </w:tc>
        <w:tc>
          <w:tcPr>
            <w:tcW w:w="420" w:type="dxa"/>
            <w:tcBorders>
              <w:top w:val="nil"/>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w:t>
            </w:r>
          </w:p>
        </w:tc>
        <w:tc>
          <w:tcPr>
            <w:tcW w:w="1120" w:type="dxa"/>
            <w:tcBorders>
              <w:top w:val="nil"/>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w:t>
            </w:r>
          </w:p>
        </w:tc>
        <w:tc>
          <w:tcPr>
            <w:tcW w:w="5050" w:type="dxa"/>
            <w:tcBorders>
              <w:top w:val="nil"/>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w:t>
            </w:r>
          </w:p>
        </w:tc>
        <w:tc>
          <w:tcPr>
            <w:tcW w:w="1527" w:type="dxa"/>
            <w:tcBorders>
              <w:top w:val="nil"/>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w:t>
            </w:r>
          </w:p>
        </w:tc>
        <w:tc>
          <w:tcPr>
            <w:tcW w:w="1343" w:type="dxa"/>
            <w:tcBorders>
              <w:top w:val="nil"/>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w:t>
            </w:r>
          </w:p>
        </w:tc>
        <w:tc>
          <w:tcPr>
            <w:tcW w:w="1401" w:type="dxa"/>
            <w:tcBorders>
              <w:top w:val="nil"/>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3</w:t>
            </w:r>
          </w:p>
        </w:tc>
        <w:tc>
          <w:tcPr>
            <w:tcW w:w="1300" w:type="dxa"/>
            <w:tcBorders>
              <w:top w:val="nil"/>
              <w:left w:val="nil"/>
              <w:bottom w:val="single" w:sz="4" w:space="0" w:color="auto"/>
              <w:right w:val="single" w:sz="4" w:space="0" w:color="auto"/>
            </w:tcBorders>
            <w:shd w:val="clear" w:color="auto" w:fill="auto"/>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4</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合计</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33,686.04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7,204.00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26,482.04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401</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广西壮族自治区人力资源和社会保障厅</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33,686.04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7,204.00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26,482.04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401001</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广西壮族自治区人力资源和社会保障厅本级</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15,234.23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4,107.55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11,126.68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03</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03</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技校教育</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1,174.47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1,174.47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行政运行（人力资源和社会保障管理事务）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4,365.16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2,749.38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1,615.78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一般行政管理事务（人力资源和社会保障管理事务）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267.00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267.00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03</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机关服务（人力资源和社会保障管理事务）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95.38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29.71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65.67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04</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综合业务管理</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399.50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399.50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就业管理事务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2,086.50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2,086.50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07</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社会保险业务管理事务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116.00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116.00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10</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劳动关系和维权</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212.60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212.60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99</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其他人力资源和社会保障管理事务支出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301.16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301.16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行政单位离退休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322.60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322.60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370.82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370.82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185.41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185.41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07</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99</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其他就业补助支出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500.00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500.00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99</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99</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其他社会保障和就业支出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4,388.00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4,388.00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行政单位医疗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171.51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171.51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278.12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278.12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401002</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广西壮族自治区就业服务中心</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1,789.35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874.50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914.85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行政运行（人力资源和社会保障管理事务）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858.99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607.49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251.50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lastRenderedPageBreak/>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就业管理事务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157.00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157.00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公共就业服务和职业技能鉴定机构</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487.70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487.70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事业单位离退休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26.90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26.90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88.52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88.52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44.26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44.26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07</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公益性岗位补贴</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18.65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18.65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行政单位医疗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40.94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40.94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66.39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66.39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401004</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广西壮族自治区人才服务中心</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3,446.90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152.70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3,294.20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50</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1,080.24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116.04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964.20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99</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其他人力资源和社会保障管理事务支出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2,330.00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2,330.00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事业单位离退休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7.62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7.62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10.71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10.71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5.35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5.35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4.95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4.95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8.03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8.03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401005</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广西壮族自治区人力资源和社会保障研究所</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513.98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366.88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147.10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50</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413.94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266.84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147.10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事业单位离退休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6.34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6.34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34.54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34.54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17.27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17.27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15.98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15.98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25.91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25.91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401007</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广西壮族自治区人力资源和社会保障信息中心</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4,164.14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183.22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3,980.92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08</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信息化建设（人力资源和社会保障管理事务）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3,740.42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3,740.42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50</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375.09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134.59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240.50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17.93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17.93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lastRenderedPageBreak/>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8.96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8.96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8.29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8.29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13.45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13.45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401008</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广西壮族自治区人力资源和社会保障厅机关服务中心</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539.63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463.33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76.30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03</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机关服务（人力资源和社会保障管理事务）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345.93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269.63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76.30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50</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57.26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57.26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事业单位离退休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8.84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8.84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47.04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47.04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23.52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23.52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21.76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21.76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35.28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35.28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401009</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广西壮族自治区技工教育研究室</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302.40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199.50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102.90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50</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250.14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147.24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102.90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事业单位离退休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0.88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0.88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18.94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18.94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9.47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9.47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8.76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8.76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14.21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14.21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401010</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广西壮族自治区人力资源和社会保障宣传中心</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380.36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174.03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206.33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50</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336.12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129.79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206.33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16.31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16.31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8.16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8.16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7.54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7.54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12.23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12.23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401011</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广西壮族自治区留学人员和专家服务中心</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2,581.00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192.24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2,388.76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13</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政府特殊津贴</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407.46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407.46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引进人才费用</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1,950.20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1,950.20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lastRenderedPageBreak/>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50</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173.50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142.40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31.10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18.37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18.37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9.19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9.19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8.50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8.50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13.78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13.78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401013</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广西壮族自治区人事考试院</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4,071.56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346.06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3,725.50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50</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事业运行（人力资源和社会保障管理事务）</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3,981.76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256.26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3,725.50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事业单位离退休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1.43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1.43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32.58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32.58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16.29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16.29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15.07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15.07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24.43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24.43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401014</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广西壮族自治区职业技能鉴定中心</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662.49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143.99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518.50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公共就业服务和职业技能鉴定机构</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631.49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112.99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518.50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机关事业单位基本养老保险缴费支出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11.43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11.43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06</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机关事业单位职业年金缴费支出</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5.71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5.71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事业单位医疗</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5.29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5.29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r w:rsidR="00D27593" w:rsidRPr="00D27593" w:rsidTr="00D27593">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center"/>
              <w:rPr>
                <w:rFonts w:ascii="宋体" w:hAnsi="宋体" w:cs="宋体"/>
                <w:b/>
                <w:bCs/>
                <w:color w:val="000000"/>
                <w:kern w:val="0"/>
                <w:sz w:val="20"/>
                <w:szCs w:val="20"/>
              </w:rPr>
            </w:pPr>
            <w:r w:rsidRPr="00D27593">
              <w:rPr>
                <w:rFonts w:ascii="宋体" w:hAnsi="宋体" w:cs="宋体" w:hint="eastAsia"/>
                <w:b/>
                <w:bCs/>
                <w:color w:val="000000"/>
                <w:kern w:val="0"/>
                <w:sz w:val="20"/>
                <w:szCs w:val="20"/>
              </w:rPr>
              <w:t>01</w:t>
            </w:r>
          </w:p>
        </w:tc>
        <w:tc>
          <w:tcPr>
            <w:tcW w:w="112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505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lef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住房公积金</w:t>
            </w:r>
          </w:p>
        </w:tc>
        <w:tc>
          <w:tcPr>
            <w:tcW w:w="1527"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8.57 </w:t>
            </w:r>
          </w:p>
        </w:tc>
        <w:tc>
          <w:tcPr>
            <w:tcW w:w="1343"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8.57 </w:t>
            </w:r>
          </w:p>
        </w:tc>
        <w:tc>
          <w:tcPr>
            <w:tcW w:w="1401"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hideMark/>
          </w:tcPr>
          <w:p w:rsidR="00D27593" w:rsidRPr="00D27593" w:rsidRDefault="00D27593" w:rsidP="00D27593">
            <w:pPr>
              <w:widowControl/>
              <w:spacing w:line="240" w:lineRule="auto"/>
              <w:jc w:val="right"/>
              <w:rPr>
                <w:rFonts w:ascii="宋体" w:hAnsi="宋体" w:cs="宋体"/>
                <w:b/>
                <w:bCs/>
                <w:color w:val="000000"/>
                <w:kern w:val="0"/>
                <w:sz w:val="20"/>
                <w:szCs w:val="20"/>
              </w:rPr>
            </w:pPr>
            <w:r w:rsidRPr="00D27593">
              <w:rPr>
                <w:rFonts w:ascii="宋体" w:hAnsi="宋体" w:cs="宋体" w:hint="eastAsia"/>
                <w:b/>
                <w:bCs/>
                <w:color w:val="000000"/>
                <w:kern w:val="0"/>
                <w:sz w:val="20"/>
                <w:szCs w:val="20"/>
              </w:rPr>
              <w:t xml:space="preserve">　</w:t>
            </w:r>
          </w:p>
        </w:tc>
      </w:tr>
    </w:tbl>
    <w:p w:rsidR="00CB6885" w:rsidRPr="007D34B5" w:rsidRDefault="00CB6885">
      <w:pPr>
        <w:widowControl/>
        <w:spacing w:line="520" w:lineRule="exact"/>
        <w:rPr>
          <w:rFonts w:ascii="宋体" w:hAnsi="宋体" w:cs="宋体" w:hint="eastAsia"/>
          <w:b/>
          <w:kern w:val="0"/>
          <w:sz w:val="28"/>
          <w:szCs w:val="28"/>
        </w:rPr>
      </w:pPr>
    </w:p>
    <w:p w:rsidR="00CB6885" w:rsidRPr="007D34B5" w:rsidRDefault="00B242F6" w:rsidP="00CF2771">
      <w:pPr>
        <w:widowControl/>
        <w:spacing w:line="520" w:lineRule="exact"/>
        <w:ind w:firstLineChars="400" w:firstLine="1124"/>
        <w:rPr>
          <w:rFonts w:ascii="宋体" w:hAnsi="宋体" w:cs="宋体" w:hint="eastAsia"/>
          <w:b/>
          <w:kern w:val="0"/>
          <w:sz w:val="28"/>
          <w:szCs w:val="28"/>
        </w:rPr>
      </w:pPr>
      <w:r>
        <w:rPr>
          <w:rFonts w:ascii="宋体" w:hAnsi="宋体" w:cs="宋体" w:hint="eastAsia"/>
          <w:b/>
          <w:kern w:val="0"/>
          <w:sz w:val="28"/>
          <w:szCs w:val="28"/>
        </w:rPr>
        <w:t>表四：</w:t>
      </w:r>
      <w:r w:rsidR="004E199A" w:rsidRPr="004E199A">
        <w:rPr>
          <w:rFonts w:ascii="宋体" w:hAnsi="宋体" w:cs="宋体" w:hint="eastAsia"/>
          <w:b/>
          <w:kern w:val="0"/>
          <w:sz w:val="28"/>
          <w:szCs w:val="28"/>
        </w:rPr>
        <w:t>财政拨款收支总体情况表</w:t>
      </w:r>
    </w:p>
    <w:tbl>
      <w:tblPr>
        <w:tblW w:w="12450" w:type="dxa"/>
        <w:tblInd w:w="93" w:type="dxa"/>
        <w:tblLook w:val="04A0"/>
      </w:tblPr>
      <w:tblGrid>
        <w:gridCol w:w="4687"/>
        <w:gridCol w:w="1395"/>
        <w:gridCol w:w="4973"/>
        <w:gridCol w:w="1395"/>
      </w:tblGrid>
      <w:tr w:rsidR="00B242F6" w:rsidRPr="00B242F6" w:rsidTr="00B242F6">
        <w:trPr>
          <w:trHeight w:val="517"/>
        </w:trPr>
        <w:tc>
          <w:tcPr>
            <w:tcW w:w="12449" w:type="dxa"/>
            <w:gridSpan w:val="4"/>
            <w:tcBorders>
              <w:top w:val="nil"/>
              <w:left w:val="nil"/>
              <w:bottom w:val="nil"/>
              <w:right w:val="nil"/>
            </w:tcBorders>
            <w:shd w:val="clear" w:color="auto" w:fill="auto"/>
            <w:noWrap/>
            <w:vAlign w:val="center"/>
            <w:hideMark/>
          </w:tcPr>
          <w:p w:rsidR="00B242F6" w:rsidRPr="00B242F6" w:rsidRDefault="004E199A" w:rsidP="00B242F6">
            <w:pPr>
              <w:widowControl/>
              <w:spacing w:line="240" w:lineRule="auto"/>
              <w:jc w:val="center"/>
              <w:rPr>
                <w:rFonts w:ascii="宋体" w:hAnsi="宋体" w:cs="宋体"/>
                <w:b/>
                <w:bCs/>
                <w:color w:val="000000"/>
                <w:kern w:val="0"/>
                <w:sz w:val="40"/>
                <w:szCs w:val="40"/>
              </w:rPr>
            </w:pPr>
            <w:r w:rsidRPr="004E199A">
              <w:rPr>
                <w:rFonts w:ascii="宋体" w:hAnsi="宋体" w:cs="宋体" w:hint="eastAsia"/>
                <w:b/>
                <w:bCs/>
                <w:color w:val="000000"/>
                <w:kern w:val="0"/>
                <w:sz w:val="40"/>
                <w:szCs w:val="40"/>
              </w:rPr>
              <w:t>财政拨款收支总体情况表</w:t>
            </w:r>
          </w:p>
        </w:tc>
      </w:tr>
      <w:tr w:rsidR="00B242F6" w:rsidRPr="00B242F6" w:rsidTr="00B242F6">
        <w:trPr>
          <w:trHeight w:val="228"/>
        </w:trPr>
        <w:tc>
          <w:tcPr>
            <w:tcW w:w="4687" w:type="dxa"/>
            <w:tcBorders>
              <w:top w:val="nil"/>
              <w:left w:val="nil"/>
              <w:bottom w:val="nil"/>
              <w:right w:val="nil"/>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18"/>
                <w:szCs w:val="18"/>
              </w:rPr>
            </w:pPr>
          </w:p>
        </w:tc>
        <w:tc>
          <w:tcPr>
            <w:tcW w:w="1395" w:type="dxa"/>
            <w:tcBorders>
              <w:top w:val="nil"/>
              <w:left w:val="nil"/>
              <w:bottom w:val="nil"/>
              <w:right w:val="nil"/>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18"/>
                <w:szCs w:val="18"/>
              </w:rPr>
            </w:pPr>
          </w:p>
        </w:tc>
        <w:tc>
          <w:tcPr>
            <w:tcW w:w="4973" w:type="dxa"/>
            <w:tcBorders>
              <w:top w:val="nil"/>
              <w:left w:val="nil"/>
              <w:bottom w:val="nil"/>
              <w:right w:val="nil"/>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18"/>
                <w:szCs w:val="18"/>
              </w:rPr>
            </w:pPr>
          </w:p>
        </w:tc>
        <w:tc>
          <w:tcPr>
            <w:tcW w:w="1395" w:type="dxa"/>
            <w:tcBorders>
              <w:top w:val="nil"/>
              <w:left w:val="nil"/>
              <w:bottom w:val="nil"/>
              <w:right w:val="nil"/>
            </w:tcBorders>
            <w:shd w:val="clear" w:color="auto" w:fill="auto"/>
            <w:noWrap/>
            <w:vAlign w:val="bottom"/>
            <w:hideMark/>
          </w:tcPr>
          <w:p w:rsidR="00B242F6" w:rsidRPr="00B242F6" w:rsidRDefault="00B242F6" w:rsidP="00B242F6">
            <w:pPr>
              <w:widowControl/>
              <w:spacing w:line="240" w:lineRule="auto"/>
              <w:jc w:val="right"/>
              <w:rPr>
                <w:rFonts w:ascii="宋体" w:hAnsi="宋体" w:cs="宋体"/>
                <w:b/>
                <w:bCs/>
                <w:color w:val="000000"/>
                <w:kern w:val="0"/>
                <w:sz w:val="18"/>
                <w:szCs w:val="18"/>
              </w:rPr>
            </w:pPr>
            <w:r w:rsidRPr="00B242F6">
              <w:rPr>
                <w:rFonts w:ascii="宋体" w:hAnsi="宋体" w:cs="宋体" w:hint="eastAsia"/>
                <w:b/>
                <w:bCs/>
                <w:color w:val="000000"/>
                <w:kern w:val="0"/>
                <w:sz w:val="18"/>
                <w:szCs w:val="18"/>
              </w:rPr>
              <w:t>单位：万元</w:t>
            </w:r>
          </w:p>
        </w:tc>
      </w:tr>
      <w:tr w:rsidR="00B242F6" w:rsidRPr="00B242F6" w:rsidTr="00B242F6">
        <w:trPr>
          <w:trHeight w:val="335"/>
        </w:trPr>
        <w:tc>
          <w:tcPr>
            <w:tcW w:w="60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242F6" w:rsidRPr="00B242F6" w:rsidRDefault="00B242F6" w:rsidP="00B242F6">
            <w:pPr>
              <w:widowControl/>
              <w:spacing w:line="240" w:lineRule="auto"/>
              <w:jc w:val="center"/>
              <w:rPr>
                <w:rFonts w:ascii="宋体" w:hAnsi="宋体" w:cs="宋体"/>
                <w:b/>
                <w:bCs/>
                <w:color w:val="000000"/>
                <w:kern w:val="0"/>
                <w:sz w:val="20"/>
                <w:szCs w:val="20"/>
              </w:rPr>
            </w:pPr>
            <w:r w:rsidRPr="00B242F6">
              <w:rPr>
                <w:rFonts w:ascii="宋体" w:hAnsi="宋体" w:cs="宋体" w:hint="eastAsia"/>
                <w:b/>
                <w:bCs/>
                <w:color w:val="000000"/>
                <w:kern w:val="0"/>
                <w:sz w:val="20"/>
                <w:szCs w:val="20"/>
              </w:rPr>
              <w:t>收            入</w:t>
            </w:r>
          </w:p>
        </w:tc>
        <w:tc>
          <w:tcPr>
            <w:tcW w:w="636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B242F6" w:rsidRPr="00B242F6" w:rsidRDefault="00B242F6" w:rsidP="00B242F6">
            <w:pPr>
              <w:widowControl/>
              <w:spacing w:line="240" w:lineRule="auto"/>
              <w:jc w:val="center"/>
              <w:rPr>
                <w:rFonts w:ascii="宋体" w:hAnsi="宋体" w:cs="宋体"/>
                <w:b/>
                <w:bCs/>
                <w:color w:val="000000"/>
                <w:kern w:val="0"/>
                <w:sz w:val="20"/>
                <w:szCs w:val="20"/>
              </w:rPr>
            </w:pPr>
            <w:r w:rsidRPr="00B242F6">
              <w:rPr>
                <w:rFonts w:ascii="宋体" w:hAnsi="宋体" w:cs="宋体" w:hint="eastAsia"/>
                <w:b/>
                <w:bCs/>
                <w:color w:val="000000"/>
                <w:kern w:val="0"/>
                <w:sz w:val="20"/>
                <w:szCs w:val="20"/>
              </w:rPr>
              <w:t>支                  出</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center"/>
              <w:rPr>
                <w:rFonts w:ascii="宋体" w:hAnsi="宋体" w:cs="宋体"/>
                <w:b/>
                <w:bCs/>
                <w:color w:val="000000"/>
                <w:kern w:val="0"/>
                <w:sz w:val="20"/>
                <w:szCs w:val="20"/>
              </w:rPr>
            </w:pPr>
            <w:r w:rsidRPr="00B242F6">
              <w:rPr>
                <w:rFonts w:ascii="宋体" w:hAnsi="宋体" w:cs="宋体" w:hint="eastAsia"/>
                <w:b/>
                <w:bCs/>
                <w:color w:val="000000"/>
                <w:kern w:val="0"/>
                <w:sz w:val="20"/>
                <w:szCs w:val="20"/>
              </w:rPr>
              <w:t>项                    目</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center"/>
              <w:rPr>
                <w:rFonts w:ascii="宋体" w:hAnsi="宋体" w:cs="宋体"/>
                <w:b/>
                <w:bCs/>
                <w:color w:val="000000"/>
                <w:kern w:val="0"/>
                <w:sz w:val="20"/>
                <w:szCs w:val="20"/>
              </w:rPr>
            </w:pPr>
            <w:r w:rsidRPr="00B242F6">
              <w:rPr>
                <w:rFonts w:ascii="宋体" w:hAnsi="宋体" w:cs="宋体" w:hint="eastAsia"/>
                <w:b/>
                <w:bCs/>
                <w:color w:val="000000"/>
                <w:kern w:val="0"/>
                <w:sz w:val="20"/>
                <w:szCs w:val="20"/>
              </w:rPr>
              <w:t>预算数</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center"/>
              <w:rPr>
                <w:rFonts w:ascii="宋体" w:hAnsi="宋体" w:cs="宋体"/>
                <w:b/>
                <w:bCs/>
                <w:color w:val="000000"/>
                <w:kern w:val="0"/>
                <w:sz w:val="20"/>
                <w:szCs w:val="20"/>
              </w:rPr>
            </w:pPr>
            <w:r w:rsidRPr="00B242F6">
              <w:rPr>
                <w:rFonts w:ascii="宋体" w:hAnsi="宋体" w:cs="宋体" w:hint="eastAsia"/>
                <w:b/>
                <w:bCs/>
                <w:color w:val="000000"/>
                <w:kern w:val="0"/>
                <w:sz w:val="20"/>
                <w:szCs w:val="20"/>
              </w:rPr>
              <w:t>项   目（按支出功能科目分类）</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center"/>
              <w:rPr>
                <w:rFonts w:ascii="宋体" w:hAnsi="宋体" w:cs="宋体"/>
                <w:b/>
                <w:bCs/>
                <w:color w:val="000000"/>
                <w:kern w:val="0"/>
                <w:sz w:val="20"/>
                <w:szCs w:val="20"/>
              </w:rPr>
            </w:pPr>
            <w:r w:rsidRPr="00B242F6">
              <w:rPr>
                <w:rFonts w:ascii="宋体" w:hAnsi="宋体" w:cs="宋体" w:hint="eastAsia"/>
                <w:b/>
                <w:bCs/>
                <w:color w:val="000000"/>
                <w:kern w:val="0"/>
                <w:sz w:val="20"/>
                <w:szCs w:val="20"/>
              </w:rPr>
              <w:t>预算数</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lastRenderedPageBreak/>
              <w:t xml:space="preserve">一、本年收入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31,697.21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一、本年支出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31,766.71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（一）一般公共预算拨款</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31,697.21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（一）一般公共服务支出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1.经费拨款</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27,344.22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（二）外交支出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(1)自治区本级</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26,777.65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（三）国防支出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(2)中央补助</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566.57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（四）公共安全支出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(3)一般债券收入</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（五）教育支出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1,174.47 </w:t>
            </w:r>
          </w:p>
        </w:tc>
      </w:tr>
      <w:tr w:rsidR="00B242F6" w:rsidRPr="00B242F6" w:rsidTr="00B242F6">
        <w:trPr>
          <w:trHeight w:val="472"/>
        </w:trPr>
        <w:tc>
          <w:tcPr>
            <w:tcW w:w="4687" w:type="dxa"/>
            <w:tcBorders>
              <w:top w:val="nil"/>
              <w:left w:val="single" w:sz="4" w:space="0" w:color="auto"/>
              <w:bottom w:val="single" w:sz="4" w:space="0" w:color="auto"/>
              <w:right w:val="single" w:sz="4" w:space="0" w:color="auto"/>
            </w:tcBorders>
            <w:shd w:val="clear" w:color="auto" w:fill="auto"/>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2.纳入一般公共预算管理的非税收入</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4,352.99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（六）科学技术支出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（二）政府性基金预算拨款</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（七）文化体育与传媒支出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1.自治区本级</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（八）社会保障和就业支出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29,783.25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2.中央补助</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（九）卫生健康支出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308.59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3.专项债券收入</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（十）节能环保支出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（三）国有资本经营预算拨款</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（十一）城乡社区支出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1.自治区本级</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（十二）农林水支出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2.中央补助</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（十三）交通运输支出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二、上年结转结余</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69.50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（十四）资源勘探工业信息等支出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（一）一般公共预算拨款</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69.50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（十五）商业服务业等支出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（二）政府性基金预算拨款</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（十六）金融支出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（三）国有资本经营预算拨款</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（十七）援助其他地区支出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（十八）自然资源海洋气象等支出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（十九）住房保障支出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500.40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（二十）粮油物资储备支出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（二十一）国有资本经营预算支出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（二十二）灾害防治及应急管理支出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（二十三）其他支出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lastRenderedPageBreak/>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（二十四）债务还本支出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（二十五）债务付息支出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（二十六）债务发行费用支出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lef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二、结转下年支出</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　</w:t>
            </w:r>
          </w:p>
        </w:tc>
      </w:tr>
      <w:tr w:rsidR="00B242F6" w:rsidRPr="00B242F6" w:rsidTr="00B242F6">
        <w:trPr>
          <w:trHeight w:val="335"/>
        </w:trPr>
        <w:tc>
          <w:tcPr>
            <w:tcW w:w="4687" w:type="dxa"/>
            <w:tcBorders>
              <w:top w:val="nil"/>
              <w:left w:val="single" w:sz="4" w:space="0" w:color="auto"/>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center"/>
              <w:rPr>
                <w:rFonts w:ascii="宋体" w:hAnsi="宋体" w:cs="宋体"/>
                <w:b/>
                <w:bCs/>
                <w:color w:val="000000"/>
                <w:kern w:val="0"/>
                <w:sz w:val="20"/>
                <w:szCs w:val="20"/>
              </w:rPr>
            </w:pPr>
            <w:r w:rsidRPr="00B242F6">
              <w:rPr>
                <w:rFonts w:ascii="宋体" w:hAnsi="宋体" w:cs="宋体" w:hint="eastAsia"/>
                <w:b/>
                <w:bCs/>
                <w:color w:val="000000"/>
                <w:kern w:val="0"/>
                <w:sz w:val="20"/>
                <w:szCs w:val="20"/>
              </w:rPr>
              <w:t>收      入      总      计</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31,766.71 </w:t>
            </w:r>
          </w:p>
        </w:tc>
        <w:tc>
          <w:tcPr>
            <w:tcW w:w="4973"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center"/>
              <w:rPr>
                <w:rFonts w:ascii="宋体" w:hAnsi="宋体" w:cs="宋体"/>
                <w:b/>
                <w:bCs/>
                <w:color w:val="000000"/>
                <w:kern w:val="0"/>
                <w:sz w:val="20"/>
                <w:szCs w:val="20"/>
              </w:rPr>
            </w:pPr>
            <w:r w:rsidRPr="00B242F6">
              <w:rPr>
                <w:rFonts w:ascii="宋体" w:hAnsi="宋体" w:cs="宋体" w:hint="eastAsia"/>
                <w:b/>
                <w:bCs/>
                <w:color w:val="000000"/>
                <w:kern w:val="0"/>
                <w:sz w:val="20"/>
                <w:szCs w:val="20"/>
              </w:rPr>
              <w:t>支　　　出　　　总　　　计</w:t>
            </w:r>
          </w:p>
        </w:tc>
        <w:tc>
          <w:tcPr>
            <w:tcW w:w="1395" w:type="dxa"/>
            <w:tcBorders>
              <w:top w:val="nil"/>
              <w:left w:val="nil"/>
              <w:bottom w:val="single" w:sz="4" w:space="0" w:color="auto"/>
              <w:right w:val="single" w:sz="4" w:space="0" w:color="auto"/>
            </w:tcBorders>
            <w:shd w:val="clear" w:color="auto" w:fill="auto"/>
            <w:noWrap/>
            <w:vAlign w:val="center"/>
            <w:hideMark/>
          </w:tcPr>
          <w:p w:rsidR="00B242F6" w:rsidRPr="00B242F6" w:rsidRDefault="00B242F6" w:rsidP="00B242F6">
            <w:pPr>
              <w:widowControl/>
              <w:spacing w:line="240" w:lineRule="auto"/>
              <w:jc w:val="right"/>
              <w:rPr>
                <w:rFonts w:ascii="宋体" w:hAnsi="宋体" w:cs="宋体"/>
                <w:b/>
                <w:bCs/>
                <w:color w:val="000000"/>
                <w:kern w:val="0"/>
                <w:sz w:val="20"/>
                <w:szCs w:val="20"/>
              </w:rPr>
            </w:pPr>
            <w:r w:rsidRPr="00B242F6">
              <w:rPr>
                <w:rFonts w:ascii="宋体" w:hAnsi="宋体" w:cs="宋体" w:hint="eastAsia"/>
                <w:b/>
                <w:bCs/>
                <w:color w:val="000000"/>
                <w:kern w:val="0"/>
                <w:sz w:val="20"/>
                <w:szCs w:val="20"/>
              </w:rPr>
              <w:t xml:space="preserve">31,766.71 </w:t>
            </w:r>
          </w:p>
        </w:tc>
      </w:tr>
    </w:tbl>
    <w:p w:rsidR="004A52A1" w:rsidRPr="007D34B5" w:rsidRDefault="004A52A1" w:rsidP="00BA1BB5">
      <w:pPr>
        <w:widowControl/>
        <w:spacing w:line="520" w:lineRule="exact"/>
        <w:rPr>
          <w:rFonts w:ascii="宋体" w:hAnsi="宋体" w:cs="宋体" w:hint="eastAsia"/>
          <w:b/>
          <w:kern w:val="0"/>
          <w:sz w:val="28"/>
          <w:szCs w:val="28"/>
        </w:rPr>
      </w:pPr>
    </w:p>
    <w:p w:rsidR="00CB6885" w:rsidRPr="007D34B5" w:rsidRDefault="00CB6885" w:rsidP="00CF2771">
      <w:pPr>
        <w:widowControl/>
        <w:spacing w:line="520" w:lineRule="exact"/>
        <w:ind w:firstLineChars="400" w:firstLine="1124"/>
        <w:rPr>
          <w:rFonts w:ascii="宋体" w:hAnsi="宋体" w:cs="宋体" w:hint="eastAsia"/>
          <w:b/>
          <w:kern w:val="0"/>
          <w:sz w:val="28"/>
          <w:szCs w:val="28"/>
        </w:rPr>
      </w:pPr>
    </w:p>
    <w:p w:rsidR="00CB6885" w:rsidRPr="007D34B5" w:rsidRDefault="00CB6885" w:rsidP="00CF2771">
      <w:pPr>
        <w:widowControl/>
        <w:spacing w:line="520" w:lineRule="exact"/>
        <w:ind w:firstLineChars="400" w:firstLine="1124"/>
        <w:rPr>
          <w:rFonts w:ascii="宋体" w:hAnsi="宋体" w:cs="宋体" w:hint="eastAsia"/>
          <w:b/>
          <w:kern w:val="0"/>
          <w:sz w:val="28"/>
          <w:szCs w:val="28"/>
        </w:rPr>
      </w:pPr>
      <w:r w:rsidRPr="007D34B5">
        <w:rPr>
          <w:rFonts w:ascii="宋体" w:hAnsi="宋体" w:cs="宋体" w:hint="eastAsia"/>
          <w:b/>
          <w:kern w:val="0"/>
          <w:sz w:val="28"/>
          <w:szCs w:val="28"/>
        </w:rPr>
        <w:t>表五：</w:t>
      </w:r>
      <w:r w:rsidR="004E199A" w:rsidRPr="004E199A">
        <w:rPr>
          <w:rFonts w:ascii="宋体" w:hAnsi="宋体" w:cs="宋体" w:hint="eastAsia"/>
          <w:b/>
          <w:kern w:val="0"/>
          <w:sz w:val="28"/>
          <w:szCs w:val="28"/>
        </w:rPr>
        <w:t>一般公共预算支出情况表</w:t>
      </w:r>
    </w:p>
    <w:tbl>
      <w:tblPr>
        <w:tblW w:w="15200" w:type="dxa"/>
        <w:tblInd w:w="-851" w:type="dxa"/>
        <w:tblLook w:val="04A0"/>
      </w:tblPr>
      <w:tblGrid>
        <w:gridCol w:w="540"/>
        <w:gridCol w:w="420"/>
        <w:gridCol w:w="420"/>
        <w:gridCol w:w="1200"/>
        <w:gridCol w:w="5380"/>
        <w:gridCol w:w="1380"/>
        <w:gridCol w:w="1244"/>
        <w:gridCol w:w="1214"/>
        <w:gridCol w:w="1189"/>
        <w:gridCol w:w="1279"/>
        <w:gridCol w:w="934"/>
      </w:tblGrid>
      <w:tr w:rsidR="009300F1" w:rsidRPr="009300F1" w:rsidTr="009300F1">
        <w:trPr>
          <w:trHeight w:val="510"/>
        </w:trPr>
        <w:tc>
          <w:tcPr>
            <w:tcW w:w="15200" w:type="dxa"/>
            <w:gridSpan w:val="11"/>
            <w:tcBorders>
              <w:top w:val="nil"/>
              <w:left w:val="nil"/>
              <w:bottom w:val="nil"/>
              <w:right w:val="nil"/>
            </w:tcBorders>
            <w:shd w:val="clear" w:color="auto" w:fill="auto"/>
            <w:noWrap/>
            <w:vAlign w:val="center"/>
            <w:hideMark/>
          </w:tcPr>
          <w:p w:rsidR="009300F1" w:rsidRDefault="004E199A" w:rsidP="009300F1">
            <w:pPr>
              <w:widowControl/>
              <w:spacing w:line="240" w:lineRule="auto"/>
              <w:jc w:val="center"/>
              <w:rPr>
                <w:rFonts w:ascii="宋体" w:hAnsi="宋体" w:cs="宋体" w:hint="eastAsia"/>
                <w:b/>
                <w:bCs/>
                <w:color w:val="000000"/>
                <w:kern w:val="0"/>
                <w:sz w:val="40"/>
                <w:szCs w:val="40"/>
              </w:rPr>
            </w:pPr>
            <w:r w:rsidRPr="004E199A">
              <w:rPr>
                <w:rFonts w:ascii="宋体" w:hAnsi="宋体" w:cs="宋体" w:hint="eastAsia"/>
                <w:b/>
                <w:bCs/>
                <w:color w:val="000000"/>
                <w:kern w:val="0"/>
                <w:sz w:val="40"/>
                <w:szCs w:val="40"/>
              </w:rPr>
              <w:t>一般公共预算支出情况表</w:t>
            </w:r>
          </w:p>
          <w:p w:rsidR="009300F1" w:rsidRPr="009300F1" w:rsidRDefault="009300F1" w:rsidP="009300F1">
            <w:pPr>
              <w:widowControl/>
              <w:spacing w:line="240" w:lineRule="auto"/>
              <w:jc w:val="center"/>
              <w:rPr>
                <w:rFonts w:ascii="宋体" w:hAnsi="宋体" w:cs="宋体"/>
                <w:b/>
                <w:bCs/>
                <w:color w:val="000000"/>
                <w:kern w:val="0"/>
                <w:sz w:val="40"/>
                <w:szCs w:val="40"/>
              </w:rPr>
            </w:pPr>
            <w:r>
              <w:rPr>
                <w:rFonts w:ascii="宋体" w:hAnsi="宋体" w:cs="宋体" w:hint="eastAsia"/>
                <w:b/>
                <w:bCs/>
                <w:color w:val="000000"/>
                <w:kern w:val="0"/>
                <w:sz w:val="18"/>
                <w:szCs w:val="18"/>
              </w:rPr>
              <w:t xml:space="preserve">                                                                                                                                     </w:t>
            </w:r>
            <w:r w:rsidRPr="009300F1">
              <w:rPr>
                <w:rFonts w:ascii="宋体" w:hAnsi="宋体" w:cs="宋体" w:hint="eastAsia"/>
                <w:b/>
                <w:bCs/>
                <w:color w:val="000000"/>
                <w:kern w:val="0"/>
                <w:sz w:val="18"/>
                <w:szCs w:val="18"/>
              </w:rPr>
              <w:t>单位：万元</w:t>
            </w:r>
          </w:p>
        </w:tc>
      </w:tr>
      <w:tr w:rsidR="009300F1" w:rsidRPr="009300F1" w:rsidTr="009300F1">
        <w:trPr>
          <w:trHeight w:val="330"/>
        </w:trPr>
        <w:tc>
          <w:tcPr>
            <w:tcW w:w="1380"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科目编码</w:t>
            </w:r>
          </w:p>
        </w:tc>
        <w:tc>
          <w:tcPr>
            <w:tcW w:w="12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部门（单位）代码</w:t>
            </w:r>
          </w:p>
        </w:tc>
        <w:tc>
          <w:tcPr>
            <w:tcW w:w="53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部门（单位）名称</w:t>
            </w:r>
            <w:r w:rsidRPr="009300F1">
              <w:rPr>
                <w:rFonts w:ascii="宋体" w:hAnsi="宋体" w:cs="宋体" w:hint="eastAsia"/>
                <w:b/>
                <w:bCs/>
                <w:color w:val="000000"/>
                <w:kern w:val="0"/>
                <w:sz w:val="20"/>
                <w:szCs w:val="20"/>
              </w:rPr>
              <w:br/>
              <w:t>(功能分类科目名称)</w:t>
            </w:r>
          </w:p>
        </w:tc>
        <w:tc>
          <w:tcPr>
            <w:tcW w:w="13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合计</w:t>
            </w:r>
          </w:p>
        </w:tc>
        <w:tc>
          <w:tcPr>
            <w:tcW w:w="3647" w:type="dxa"/>
            <w:gridSpan w:val="3"/>
            <w:tcBorders>
              <w:top w:val="single" w:sz="4" w:space="0" w:color="auto"/>
              <w:left w:val="nil"/>
              <w:bottom w:val="single" w:sz="4" w:space="0" w:color="auto"/>
              <w:right w:val="single" w:sz="4" w:space="0" w:color="000000"/>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基本支出</w:t>
            </w:r>
          </w:p>
        </w:tc>
        <w:tc>
          <w:tcPr>
            <w:tcW w:w="127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项目支出</w:t>
            </w:r>
          </w:p>
        </w:tc>
        <w:tc>
          <w:tcPr>
            <w:tcW w:w="9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结转下年支出</w:t>
            </w:r>
          </w:p>
        </w:tc>
      </w:tr>
      <w:tr w:rsidR="009300F1" w:rsidRPr="009300F1" w:rsidTr="009300F1">
        <w:trPr>
          <w:trHeight w:val="435"/>
        </w:trPr>
        <w:tc>
          <w:tcPr>
            <w:tcW w:w="1380" w:type="dxa"/>
            <w:gridSpan w:val="3"/>
            <w:vMerge/>
            <w:tcBorders>
              <w:top w:val="single" w:sz="4" w:space="0" w:color="auto"/>
              <w:left w:val="single" w:sz="4" w:space="0" w:color="auto"/>
              <w:bottom w:val="single" w:sz="4" w:space="0" w:color="000000"/>
              <w:right w:val="single" w:sz="4" w:space="0" w:color="000000"/>
            </w:tcBorders>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p>
        </w:tc>
        <w:tc>
          <w:tcPr>
            <w:tcW w:w="1200" w:type="dxa"/>
            <w:vMerge/>
            <w:tcBorders>
              <w:top w:val="single" w:sz="4" w:space="0" w:color="auto"/>
              <w:left w:val="single" w:sz="4" w:space="0" w:color="auto"/>
              <w:bottom w:val="single" w:sz="4" w:space="0" w:color="000000"/>
              <w:right w:val="single" w:sz="4" w:space="0" w:color="auto"/>
            </w:tcBorders>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p>
        </w:tc>
        <w:tc>
          <w:tcPr>
            <w:tcW w:w="5380" w:type="dxa"/>
            <w:vMerge/>
            <w:tcBorders>
              <w:top w:val="single" w:sz="4" w:space="0" w:color="auto"/>
              <w:left w:val="single" w:sz="4" w:space="0" w:color="auto"/>
              <w:bottom w:val="single" w:sz="4" w:space="0" w:color="000000"/>
              <w:right w:val="single" w:sz="4" w:space="0" w:color="auto"/>
            </w:tcBorders>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p>
        </w:tc>
        <w:tc>
          <w:tcPr>
            <w:tcW w:w="1380" w:type="dxa"/>
            <w:vMerge/>
            <w:tcBorders>
              <w:top w:val="single" w:sz="4" w:space="0" w:color="auto"/>
              <w:left w:val="single" w:sz="4" w:space="0" w:color="auto"/>
              <w:bottom w:val="single" w:sz="4" w:space="0" w:color="000000"/>
              <w:right w:val="single" w:sz="4" w:space="0" w:color="auto"/>
            </w:tcBorders>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p>
        </w:tc>
        <w:tc>
          <w:tcPr>
            <w:tcW w:w="1244"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小计</w:t>
            </w:r>
          </w:p>
        </w:tc>
        <w:tc>
          <w:tcPr>
            <w:tcW w:w="1214"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人员经费</w:t>
            </w:r>
          </w:p>
        </w:tc>
        <w:tc>
          <w:tcPr>
            <w:tcW w:w="1189"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公用经费</w:t>
            </w:r>
          </w:p>
        </w:tc>
        <w:tc>
          <w:tcPr>
            <w:tcW w:w="1279" w:type="dxa"/>
            <w:vMerge/>
            <w:tcBorders>
              <w:top w:val="single" w:sz="4" w:space="0" w:color="auto"/>
              <w:left w:val="single" w:sz="4" w:space="0" w:color="auto"/>
              <w:bottom w:val="single" w:sz="4" w:space="0" w:color="000000"/>
              <w:right w:val="single" w:sz="4" w:space="0" w:color="auto"/>
            </w:tcBorders>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p>
        </w:tc>
        <w:tc>
          <w:tcPr>
            <w:tcW w:w="934" w:type="dxa"/>
            <w:vMerge/>
            <w:tcBorders>
              <w:top w:val="single" w:sz="4" w:space="0" w:color="auto"/>
              <w:left w:val="single" w:sz="4" w:space="0" w:color="auto"/>
              <w:bottom w:val="single" w:sz="4" w:space="0" w:color="000000"/>
              <w:right w:val="single" w:sz="4" w:space="0" w:color="auto"/>
            </w:tcBorders>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w:t>
            </w:r>
          </w:p>
        </w:tc>
        <w:tc>
          <w:tcPr>
            <w:tcW w:w="420"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w:t>
            </w:r>
          </w:p>
        </w:tc>
        <w:tc>
          <w:tcPr>
            <w:tcW w:w="420"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w:t>
            </w:r>
          </w:p>
        </w:tc>
        <w:tc>
          <w:tcPr>
            <w:tcW w:w="1200"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w:t>
            </w:r>
          </w:p>
        </w:tc>
        <w:tc>
          <w:tcPr>
            <w:tcW w:w="5380"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w:t>
            </w:r>
          </w:p>
        </w:tc>
        <w:tc>
          <w:tcPr>
            <w:tcW w:w="1380"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w:t>
            </w:r>
          </w:p>
        </w:tc>
        <w:tc>
          <w:tcPr>
            <w:tcW w:w="1244"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w:t>
            </w:r>
          </w:p>
        </w:tc>
        <w:tc>
          <w:tcPr>
            <w:tcW w:w="1214"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3</w:t>
            </w:r>
          </w:p>
        </w:tc>
        <w:tc>
          <w:tcPr>
            <w:tcW w:w="1189"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4</w:t>
            </w:r>
          </w:p>
        </w:tc>
        <w:tc>
          <w:tcPr>
            <w:tcW w:w="1279"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5</w:t>
            </w:r>
          </w:p>
        </w:tc>
        <w:tc>
          <w:tcPr>
            <w:tcW w:w="934" w:type="dxa"/>
            <w:tcBorders>
              <w:top w:val="nil"/>
              <w:left w:val="nil"/>
              <w:bottom w:val="single" w:sz="4" w:space="0" w:color="auto"/>
              <w:right w:val="single" w:sz="4" w:space="0" w:color="auto"/>
            </w:tcBorders>
            <w:shd w:val="clear" w:color="auto" w:fill="auto"/>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6</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合计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31,697.21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7,183.13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6,155.87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1,027.26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24,514.08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401</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广西壮族自治区人力资源和社会保障厅</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31,697.21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7,183.13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6,155.87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1,027.26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24,514.08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401001</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广西壮族自治区人力资源和社会保障厅本级</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15,160.73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4,107.55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3,446.94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660.61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11,053.18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03</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03</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技校教育</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1,174.47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1,174.47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行政运行（人力资源和社会保障管理事务）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4,310.66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2,749.38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2,140.41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608.97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1,561.28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一般行政管理事务（人力资源和社会保障管理事务）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267.00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267.00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03</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机关服务（人力资源和社会保障管理事务）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95.38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29.71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29.71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65.67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04</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综合业务管理</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380.50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380.50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就业管理事务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2,086.50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2,086.50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07</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社会保险业务管理事务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116.00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116.00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lastRenderedPageBreak/>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10</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劳动关系和维权</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212.60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212.60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99</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其他人力资源和社会保障管理事务支出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301.16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301.16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行政单位离退休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322.60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322.60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300.67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21.93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370.82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370.82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370.82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185.41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185.41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185.41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07</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99</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其他就业补助支出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500.00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500.00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99</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99</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其他社会保障和就业支出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4,388.00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4,388.00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行政单位医疗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171.51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171.51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171.51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278.12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278.12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278.12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401002</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广西壮族自治区就业服务中心</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1,689.35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874.50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754.27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120.23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814.85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行政运行（人力资源和社会保障管理事务）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788.99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607.49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490.24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117.25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181.50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就业管理事务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157.00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157.00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公共就业服务和职业技能鉴定机构</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457.70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457.70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事业单位离退休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26.90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26.90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23.92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2.98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88.52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88.52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88.52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44.26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44.26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44.26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07</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公益性岗位补贴</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18.65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18.65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行政单位医疗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40.94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40.94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40.94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66.39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66.39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66.39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401004</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广西壮族自治区人才服务中心</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2,174.03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131.83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110.31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21.52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2,042.20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50</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647.02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106.82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86.17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20.65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540.20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99</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其他人力资源和社会保障管理事务支出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1,502.00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1,502.00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事业单位离退休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1.32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1.32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0.45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0.87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10.71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10.71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10.71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4.95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4.95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4.95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8.03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8.03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8.03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401005</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广西壮族自治区人力资源和社会保障研究所</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413.98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366.88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331.75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35.13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47.10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lastRenderedPageBreak/>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50</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313.94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266.84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231.71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35.13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47.10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事业单位离退休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6.34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6.34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6.34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34.54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34.54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34.54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17.27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17.27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17.27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15.98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15.98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15.98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25.91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25.91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25.91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401007</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广西壮族自治区人力资源和社会保障信息中心</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4,164.14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183.22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168.80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14.42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3,980.92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08</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信息化建设（人力资源和社会保障管理事务）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3,740.42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3,740.42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50</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375.09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134.59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120.17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14.42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240.50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17.93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17.93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17.93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8.96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8.96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8.96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8.29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8.29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8.29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13.45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13.45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13.45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401008</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广西壮族自治区人力资源和社会保障厅机关服务中心</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539.63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463.33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406.34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56.99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76.30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03</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机关服务（人力资源和社会保障管理事务）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345.93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269.63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214.00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55.63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76.30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50</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57.26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57.26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57.26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事业单位离退休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8.84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8.84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7.48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1.36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47.04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47.04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47.04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23.52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23.52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23.52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21.76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21.76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21.76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35.28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35.28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35.28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401009</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广西壮族自治区技工教育研究室</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302.40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199.50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181.13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18.37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102.90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50</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250.14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147.24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129.24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18.00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102.90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事业单位离退休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0.88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0.88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0.51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0.37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18.94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18.94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18.94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9.47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9.47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9.47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8.76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8.76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8.76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lastRenderedPageBreak/>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14.21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14.21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14.21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401010</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广西壮族自治区人力资源和社会保障宣传中心</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380.36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174.03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154.36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19.67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206.33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50</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336.12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129.79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110.12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19.67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206.33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16.31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16.31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16.31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8.16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8.16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8.16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7.54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7.54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7.54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12.23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12.23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12.23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401011</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广西壮族自治区留学人员和专家服务中心</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2,173.54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192.24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172.98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19.26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1,981.30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引进人才费用</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1,950.20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1,950.20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50</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173.50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142.40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123.14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19.26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31.10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18.37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18.37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18.37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9.19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9.19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9.19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8.50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8.50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8.50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13.78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13.78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13.78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401013</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广西壮族自治区人事考试院</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4,036.56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346.06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313.14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32.92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3,690.50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50</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事业运行（人力资源和社会保障管理事务）</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3,946.76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256.26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224.21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32.05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3,690.50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事业单位离退休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0.56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0.87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32.58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32.58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32.58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16.29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16.29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16.29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15.07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15.07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15.07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24.43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24.43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24.43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401014</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广西壮族自治区职业技能鉴定中心</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662.49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143.99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115.85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28.14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518.50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公共就业服务和职业技能鉴定机构</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631.49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112.99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84.85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28.14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518.50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机关事业单位基本养老保险缴费支出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11.43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11.43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11.43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208</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05</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06</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机关事业单位职业年金缴费支出</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5.71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5.71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5.71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210</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11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事业单位医疗</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5.29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5.29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5.29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r w:rsidR="009300F1" w:rsidRPr="009300F1" w:rsidTr="009300F1">
        <w:trPr>
          <w:trHeight w:val="24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221</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02</w:t>
            </w:r>
          </w:p>
        </w:tc>
        <w:tc>
          <w:tcPr>
            <w:tcW w:w="42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center"/>
              <w:rPr>
                <w:rFonts w:ascii="宋体" w:hAnsi="宋体" w:cs="宋体"/>
                <w:b/>
                <w:bCs/>
                <w:color w:val="000000"/>
                <w:kern w:val="0"/>
                <w:sz w:val="20"/>
                <w:szCs w:val="20"/>
              </w:rPr>
            </w:pPr>
            <w:r w:rsidRPr="009300F1">
              <w:rPr>
                <w:rFonts w:ascii="宋体" w:hAnsi="宋体" w:cs="宋体" w:hint="eastAsia"/>
                <w:b/>
                <w:bCs/>
                <w:color w:val="000000"/>
                <w:kern w:val="0"/>
                <w:sz w:val="20"/>
                <w:szCs w:val="20"/>
              </w:rPr>
              <w:t>01</w:t>
            </w:r>
          </w:p>
        </w:tc>
        <w:tc>
          <w:tcPr>
            <w:tcW w:w="120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5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lef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住房公积金</w:t>
            </w:r>
          </w:p>
        </w:tc>
        <w:tc>
          <w:tcPr>
            <w:tcW w:w="1380"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8.57 </w:t>
            </w:r>
          </w:p>
        </w:tc>
        <w:tc>
          <w:tcPr>
            <w:tcW w:w="124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8.57 </w:t>
            </w:r>
          </w:p>
        </w:tc>
        <w:tc>
          <w:tcPr>
            <w:tcW w:w="121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8.57 </w:t>
            </w:r>
          </w:p>
        </w:tc>
        <w:tc>
          <w:tcPr>
            <w:tcW w:w="118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1279"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c>
          <w:tcPr>
            <w:tcW w:w="934" w:type="dxa"/>
            <w:tcBorders>
              <w:top w:val="nil"/>
              <w:left w:val="nil"/>
              <w:bottom w:val="single" w:sz="4" w:space="0" w:color="auto"/>
              <w:right w:val="single" w:sz="4" w:space="0" w:color="auto"/>
            </w:tcBorders>
            <w:shd w:val="clear" w:color="auto" w:fill="auto"/>
            <w:noWrap/>
            <w:vAlign w:val="center"/>
            <w:hideMark/>
          </w:tcPr>
          <w:p w:rsidR="009300F1" w:rsidRPr="009300F1" w:rsidRDefault="009300F1" w:rsidP="009300F1">
            <w:pPr>
              <w:widowControl/>
              <w:spacing w:line="240" w:lineRule="auto"/>
              <w:jc w:val="right"/>
              <w:rPr>
                <w:rFonts w:ascii="宋体" w:hAnsi="宋体" w:cs="宋体"/>
                <w:b/>
                <w:bCs/>
                <w:color w:val="000000"/>
                <w:kern w:val="0"/>
                <w:sz w:val="20"/>
                <w:szCs w:val="20"/>
              </w:rPr>
            </w:pPr>
            <w:r w:rsidRPr="009300F1">
              <w:rPr>
                <w:rFonts w:ascii="宋体" w:hAnsi="宋体" w:cs="宋体" w:hint="eastAsia"/>
                <w:b/>
                <w:bCs/>
                <w:color w:val="000000"/>
                <w:kern w:val="0"/>
                <w:sz w:val="20"/>
                <w:szCs w:val="20"/>
              </w:rPr>
              <w:t xml:space="preserve">　</w:t>
            </w:r>
          </w:p>
        </w:tc>
      </w:tr>
    </w:tbl>
    <w:p w:rsidR="00CB6885" w:rsidRPr="007D34B5" w:rsidRDefault="00CB6885" w:rsidP="00B828A8">
      <w:pPr>
        <w:widowControl/>
        <w:spacing w:line="520" w:lineRule="exact"/>
        <w:rPr>
          <w:rFonts w:ascii="宋体" w:hAnsi="宋体" w:cs="宋体" w:hint="eastAsia"/>
          <w:b/>
          <w:kern w:val="0"/>
          <w:sz w:val="28"/>
          <w:szCs w:val="28"/>
        </w:rPr>
      </w:pPr>
    </w:p>
    <w:p w:rsidR="00CB6885" w:rsidRPr="007D34B5" w:rsidRDefault="00CB6885" w:rsidP="00CF2771">
      <w:pPr>
        <w:widowControl/>
        <w:spacing w:line="520" w:lineRule="exact"/>
        <w:ind w:firstLineChars="400" w:firstLine="1124"/>
        <w:rPr>
          <w:rFonts w:ascii="宋体" w:hAnsi="宋体" w:cs="宋体" w:hint="eastAsia"/>
          <w:b/>
          <w:kern w:val="0"/>
          <w:sz w:val="28"/>
          <w:szCs w:val="28"/>
        </w:rPr>
      </w:pPr>
      <w:r w:rsidRPr="007D34B5">
        <w:rPr>
          <w:rFonts w:ascii="宋体" w:hAnsi="宋体" w:cs="宋体" w:hint="eastAsia"/>
          <w:b/>
          <w:kern w:val="0"/>
          <w:sz w:val="28"/>
          <w:szCs w:val="28"/>
        </w:rPr>
        <w:t>表六：</w:t>
      </w:r>
      <w:r w:rsidR="004E199A" w:rsidRPr="004E199A">
        <w:rPr>
          <w:rFonts w:ascii="宋体" w:hAnsi="宋体" w:cs="宋体" w:hint="eastAsia"/>
          <w:b/>
          <w:kern w:val="0"/>
          <w:sz w:val="28"/>
          <w:szCs w:val="28"/>
        </w:rPr>
        <w:t>一般公共预算基本支出情况表</w:t>
      </w:r>
    </w:p>
    <w:tbl>
      <w:tblPr>
        <w:tblW w:w="12517" w:type="dxa"/>
        <w:tblInd w:w="93" w:type="dxa"/>
        <w:tblLook w:val="04A0"/>
      </w:tblPr>
      <w:tblGrid>
        <w:gridCol w:w="747"/>
        <w:gridCol w:w="601"/>
        <w:gridCol w:w="6014"/>
        <w:gridCol w:w="1654"/>
        <w:gridCol w:w="1654"/>
        <w:gridCol w:w="1847"/>
      </w:tblGrid>
      <w:tr w:rsidR="00E0579F" w:rsidRPr="00E0579F" w:rsidTr="00E0579F">
        <w:trPr>
          <w:trHeight w:val="514"/>
        </w:trPr>
        <w:tc>
          <w:tcPr>
            <w:tcW w:w="12516" w:type="dxa"/>
            <w:gridSpan w:val="6"/>
            <w:tcBorders>
              <w:top w:val="nil"/>
              <w:left w:val="nil"/>
              <w:bottom w:val="nil"/>
              <w:right w:val="nil"/>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40"/>
                <w:szCs w:val="40"/>
              </w:rPr>
            </w:pPr>
            <w:r w:rsidRPr="00E0579F">
              <w:rPr>
                <w:rFonts w:ascii="宋体" w:hAnsi="宋体" w:cs="宋体" w:hint="eastAsia"/>
                <w:b/>
                <w:bCs/>
                <w:color w:val="000000"/>
                <w:kern w:val="0"/>
                <w:sz w:val="40"/>
                <w:szCs w:val="40"/>
              </w:rPr>
              <w:t>一般公共预算基本支出情况表</w:t>
            </w:r>
          </w:p>
        </w:tc>
      </w:tr>
      <w:tr w:rsidR="00E0579F" w:rsidRPr="00E0579F" w:rsidTr="00E0579F">
        <w:trPr>
          <w:trHeight w:val="212"/>
        </w:trPr>
        <w:tc>
          <w:tcPr>
            <w:tcW w:w="747" w:type="dxa"/>
            <w:tcBorders>
              <w:top w:val="nil"/>
              <w:left w:val="nil"/>
              <w:bottom w:val="nil"/>
              <w:right w:val="nil"/>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18"/>
                <w:szCs w:val="18"/>
              </w:rPr>
            </w:pPr>
          </w:p>
        </w:tc>
        <w:tc>
          <w:tcPr>
            <w:tcW w:w="601" w:type="dxa"/>
            <w:tcBorders>
              <w:top w:val="nil"/>
              <w:left w:val="nil"/>
              <w:bottom w:val="nil"/>
              <w:right w:val="nil"/>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18"/>
                <w:szCs w:val="18"/>
              </w:rPr>
            </w:pPr>
          </w:p>
        </w:tc>
        <w:tc>
          <w:tcPr>
            <w:tcW w:w="6014" w:type="dxa"/>
            <w:tcBorders>
              <w:top w:val="nil"/>
              <w:left w:val="nil"/>
              <w:bottom w:val="nil"/>
              <w:right w:val="nil"/>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18"/>
                <w:szCs w:val="18"/>
              </w:rPr>
            </w:pPr>
          </w:p>
        </w:tc>
        <w:tc>
          <w:tcPr>
            <w:tcW w:w="1654" w:type="dxa"/>
            <w:tcBorders>
              <w:top w:val="nil"/>
              <w:left w:val="nil"/>
              <w:bottom w:val="nil"/>
              <w:right w:val="nil"/>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18"/>
                <w:szCs w:val="18"/>
              </w:rPr>
            </w:pPr>
          </w:p>
        </w:tc>
        <w:tc>
          <w:tcPr>
            <w:tcW w:w="1654" w:type="dxa"/>
            <w:tcBorders>
              <w:top w:val="nil"/>
              <w:left w:val="nil"/>
              <w:bottom w:val="nil"/>
              <w:right w:val="nil"/>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18"/>
                <w:szCs w:val="18"/>
              </w:rPr>
            </w:pPr>
          </w:p>
        </w:tc>
        <w:tc>
          <w:tcPr>
            <w:tcW w:w="1846" w:type="dxa"/>
            <w:tcBorders>
              <w:top w:val="nil"/>
              <w:left w:val="nil"/>
              <w:bottom w:val="nil"/>
              <w:right w:val="nil"/>
            </w:tcBorders>
            <w:shd w:val="clear" w:color="auto" w:fill="auto"/>
            <w:noWrap/>
            <w:vAlign w:val="bottom"/>
            <w:hideMark/>
          </w:tcPr>
          <w:p w:rsidR="00E0579F" w:rsidRPr="00E0579F" w:rsidRDefault="00E0579F" w:rsidP="00E0579F">
            <w:pPr>
              <w:widowControl/>
              <w:spacing w:line="240" w:lineRule="auto"/>
              <w:jc w:val="right"/>
              <w:rPr>
                <w:rFonts w:ascii="宋体" w:hAnsi="宋体" w:cs="宋体"/>
                <w:b/>
                <w:bCs/>
                <w:color w:val="000000"/>
                <w:kern w:val="0"/>
                <w:sz w:val="18"/>
                <w:szCs w:val="18"/>
              </w:rPr>
            </w:pPr>
            <w:r w:rsidRPr="00E0579F">
              <w:rPr>
                <w:rFonts w:ascii="宋体" w:hAnsi="宋体" w:cs="宋体" w:hint="eastAsia"/>
                <w:b/>
                <w:bCs/>
                <w:color w:val="000000"/>
                <w:kern w:val="0"/>
                <w:sz w:val="18"/>
                <w:szCs w:val="18"/>
              </w:rPr>
              <w:t>单位：万元</w:t>
            </w:r>
          </w:p>
        </w:tc>
      </w:tr>
      <w:tr w:rsidR="00E0579F" w:rsidRPr="00E0579F" w:rsidTr="00E0579F">
        <w:trPr>
          <w:trHeight w:val="272"/>
        </w:trPr>
        <w:tc>
          <w:tcPr>
            <w:tcW w:w="7362"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部门预算支出经济分类科目</w:t>
            </w:r>
          </w:p>
        </w:tc>
        <w:tc>
          <w:tcPr>
            <w:tcW w:w="5155" w:type="dxa"/>
            <w:gridSpan w:val="3"/>
            <w:tcBorders>
              <w:top w:val="single" w:sz="4" w:space="0" w:color="auto"/>
              <w:left w:val="nil"/>
              <w:bottom w:val="single" w:sz="4" w:space="0" w:color="auto"/>
              <w:right w:val="single" w:sz="4" w:space="0" w:color="000000"/>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本年一般公共预算基本支出</w:t>
            </w:r>
          </w:p>
        </w:tc>
      </w:tr>
      <w:tr w:rsidR="00E0579F" w:rsidRPr="00E0579F" w:rsidTr="00E0579F">
        <w:trPr>
          <w:trHeight w:val="27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类</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款</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科目名称</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合计</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人员经费</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公用经费</w:t>
            </w:r>
          </w:p>
        </w:tc>
      </w:tr>
      <w:tr w:rsidR="00E0579F" w:rsidRPr="00E0579F" w:rsidTr="00E0579F">
        <w:trPr>
          <w:trHeight w:val="27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1</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2</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合计</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7,183.13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6,155.87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1,027.26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工资福利支出</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5,588.82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5,588.82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01</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基本工资</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1,422.28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1,422.28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02</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津贴补贴</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1,130.19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1,130.19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03</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奖金</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597.73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597.73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07</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绩效工资</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601.02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601.02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08</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机关事业单位基本养老保险缴费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667.19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667.19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09</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职业年金缴费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328.24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328.24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10</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城镇职工基本医疗保险缴费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308.59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308.59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12</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其他社会保障缴费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17.75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17.75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13</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住房公积金</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500.40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500.40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301</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99</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其他工资福利支出</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15.43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15.43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商品和服务支出</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1,027.26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1,027.26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01</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办公费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67.06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67.06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02</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印刷费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22.57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22.57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04</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手续费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0.60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0.60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05</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水费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9.32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9.32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lastRenderedPageBreak/>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06</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电费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29.84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29.84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07</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邮电费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91.57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91.57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11</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差旅费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97.82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97.82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13</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维修(护)费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12.93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12.93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15</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会议费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35.75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35.75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16</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培训费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9.25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9.25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17</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公务接待费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12.19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12.19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26</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劳务费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3.41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3.41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27</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委托业务费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0.80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0.80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28</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工会经费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83.40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83.40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29</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福利费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31.08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31.08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31</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公务用车运行维护费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45.44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45.44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39</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其他交通费用</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299.27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299.27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302</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99</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其他商品和服务支出</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174.96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174.96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303</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对个人和家庭的补助</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567.05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567.05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303</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01</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离休费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154.97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154.97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303</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02</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退休费</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203.58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203.58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r w:rsidR="00E0579F" w:rsidRPr="00E0579F" w:rsidTr="00E0579F">
        <w:trPr>
          <w:trHeight w:val="242"/>
        </w:trPr>
        <w:tc>
          <w:tcPr>
            <w:tcW w:w="747" w:type="dxa"/>
            <w:tcBorders>
              <w:top w:val="nil"/>
              <w:left w:val="single" w:sz="4" w:space="0" w:color="auto"/>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303</w:t>
            </w:r>
          </w:p>
        </w:tc>
        <w:tc>
          <w:tcPr>
            <w:tcW w:w="601"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center"/>
              <w:rPr>
                <w:rFonts w:ascii="宋体" w:hAnsi="宋体" w:cs="宋体"/>
                <w:b/>
                <w:bCs/>
                <w:color w:val="000000"/>
                <w:kern w:val="0"/>
                <w:sz w:val="20"/>
                <w:szCs w:val="20"/>
              </w:rPr>
            </w:pPr>
            <w:r w:rsidRPr="00E0579F">
              <w:rPr>
                <w:rFonts w:ascii="宋体" w:hAnsi="宋体" w:cs="宋体" w:hint="eastAsia"/>
                <w:b/>
                <w:bCs/>
                <w:color w:val="000000"/>
                <w:kern w:val="0"/>
                <w:sz w:val="20"/>
                <w:szCs w:val="20"/>
              </w:rPr>
              <w:t>99</w:t>
            </w:r>
          </w:p>
        </w:tc>
        <w:tc>
          <w:tcPr>
            <w:tcW w:w="601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lef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其他对个人和家庭的补助支出</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208.50 </w:t>
            </w:r>
          </w:p>
        </w:tc>
        <w:tc>
          <w:tcPr>
            <w:tcW w:w="1654"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208.50 </w:t>
            </w:r>
          </w:p>
        </w:tc>
        <w:tc>
          <w:tcPr>
            <w:tcW w:w="1846" w:type="dxa"/>
            <w:tcBorders>
              <w:top w:val="nil"/>
              <w:left w:val="nil"/>
              <w:bottom w:val="single" w:sz="4" w:space="0" w:color="auto"/>
              <w:right w:val="single" w:sz="4" w:space="0" w:color="auto"/>
            </w:tcBorders>
            <w:shd w:val="clear" w:color="auto" w:fill="auto"/>
            <w:noWrap/>
            <w:vAlign w:val="center"/>
            <w:hideMark/>
          </w:tcPr>
          <w:p w:rsidR="00E0579F" w:rsidRPr="00E0579F" w:rsidRDefault="00E0579F" w:rsidP="00E0579F">
            <w:pPr>
              <w:widowControl/>
              <w:spacing w:line="240" w:lineRule="auto"/>
              <w:jc w:val="right"/>
              <w:rPr>
                <w:rFonts w:ascii="宋体" w:hAnsi="宋体" w:cs="宋体"/>
                <w:b/>
                <w:bCs/>
                <w:color w:val="000000"/>
                <w:kern w:val="0"/>
                <w:sz w:val="20"/>
                <w:szCs w:val="20"/>
              </w:rPr>
            </w:pPr>
            <w:r w:rsidRPr="00E0579F">
              <w:rPr>
                <w:rFonts w:ascii="宋体" w:hAnsi="宋体" w:cs="宋体" w:hint="eastAsia"/>
                <w:b/>
                <w:bCs/>
                <w:color w:val="000000"/>
                <w:kern w:val="0"/>
                <w:sz w:val="20"/>
                <w:szCs w:val="20"/>
              </w:rPr>
              <w:t xml:space="preserve">　</w:t>
            </w:r>
          </w:p>
        </w:tc>
      </w:tr>
    </w:tbl>
    <w:p w:rsidR="00CB6885" w:rsidRPr="007D34B5" w:rsidRDefault="00CB6885" w:rsidP="008D278A">
      <w:pPr>
        <w:widowControl/>
        <w:spacing w:line="520" w:lineRule="exact"/>
        <w:rPr>
          <w:rFonts w:ascii="宋体" w:hAnsi="宋体" w:cs="宋体" w:hint="eastAsia"/>
          <w:b/>
          <w:kern w:val="0"/>
          <w:sz w:val="20"/>
          <w:szCs w:val="20"/>
        </w:rPr>
      </w:pPr>
    </w:p>
    <w:p w:rsidR="00CB6885" w:rsidRPr="007D34B5" w:rsidRDefault="00CB6885" w:rsidP="00CF2771">
      <w:pPr>
        <w:widowControl/>
        <w:spacing w:line="520" w:lineRule="exact"/>
        <w:ind w:firstLineChars="400" w:firstLine="1124"/>
        <w:rPr>
          <w:rFonts w:ascii="宋体" w:hAnsi="宋体" w:cs="宋体" w:hint="eastAsia"/>
          <w:b/>
          <w:kern w:val="0"/>
          <w:sz w:val="28"/>
          <w:szCs w:val="28"/>
        </w:rPr>
      </w:pPr>
      <w:r w:rsidRPr="007D34B5">
        <w:rPr>
          <w:rFonts w:ascii="宋体" w:hAnsi="宋体" w:cs="宋体" w:hint="eastAsia"/>
          <w:b/>
          <w:kern w:val="0"/>
          <w:sz w:val="28"/>
          <w:szCs w:val="28"/>
        </w:rPr>
        <w:t>表七：</w:t>
      </w:r>
      <w:r w:rsidR="004E199A" w:rsidRPr="004E199A">
        <w:rPr>
          <w:rFonts w:ascii="宋体" w:hAnsi="宋体" w:cs="宋体" w:hint="eastAsia"/>
          <w:b/>
          <w:bCs/>
          <w:kern w:val="0"/>
          <w:sz w:val="32"/>
          <w:szCs w:val="32"/>
        </w:rPr>
        <w:t>一般公共预算“三公”经费支出情况表</w:t>
      </w:r>
    </w:p>
    <w:tbl>
      <w:tblPr>
        <w:tblW w:w="15304" w:type="dxa"/>
        <w:tblInd w:w="-851" w:type="dxa"/>
        <w:tblLook w:val="04A0"/>
      </w:tblPr>
      <w:tblGrid>
        <w:gridCol w:w="1642"/>
        <w:gridCol w:w="5300"/>
        <w:gridCol w:w="952"/>
        <w:gridCol w:w="1810"/>
        <w:gridCol w:w="1157"/>
        <w:gridCol w:w="840"/>
        <w:gridCol w:w="2016"/>
        <w:gridCol w:w="1587"/>
      </w:tblGrid>
      <w:tr w:rsidR="00372B5A" w:rsidRPr="00372B5A" w:rsidTr="00372B5A">
        <w:trPr>
          <w:trHeight w:val="517"/>
        </w:trPr>
        <w:tc>
          <w:tcPr>
            <w:tcW w:w="15304" w:type="dxa"/>
            <w:gridSpan w:val="8"/>
            <w:tcBorders>
              <w:top w:val="nil"/>
              <w:left w:val="nil"/>
              <w:bottom w:val="nil"/>
              <w:right w:val="nil"/>
            </w:tcBorders>
            <w:shd w:val="clear" w:color="auto" w:fill="auto"/>
            <w:noWrap/>
            <w:vAlign w:val="center"/>
            <w:hideMark/>
          </w:tcPr>
          <w:p w:rsidR="00372B5A" w:rsidRPr="00372B5A" w:rsidRDefault="00372B5A" w:rsidP="00372B5A">
            <w:pPr>
              <w:widowControl/>
              <w:spacing w:line="240" w:lineRule="auto"/>
              <w:jc w:val="center"/>
              <w:rPr>
                <w:rFonts w:ascii="宋体" w:hAnsi="宋体" w:cs="宋体"/>
                <w:b/>
                <w:bCs/>
                <w:color w:val="000000"/>
                <w:kern w:val="0"/>
                <w:sz w:val="40"/>
                <w:szCs w:val="40"/>
              </w:rPr>
            </w:pPr>
            <w:r w:rsidRPr="00372B5A">
              <w:rPr>
                <w:rFonts w:ascii="宋体" w:hAnsi="宋体" w:cs="宋体" w:hint="eastAsia"/>
                <w:b/>
                <w:bCs/>
                <w:color w:val="000000"/>
                <w:kern w:val="0"/>
                <w:sz w:val="40"/>
                <w:szCs w:val="40"/>
              </w:rPr>
              <w:t>一般公共预算“三公”经费支出情况表</w:t>
            </w:r>
          </w:p>
        </w:tc>
      </w:tr>
      <w:tr w:rsidR="00372B5A" w:rsidRPr="00372B5A" w:rsidTr="00372B5A">
        <w:trPr>
          <w:trHeight w:val="228"/>
        </w:trPr>
        <w:tc>
          <w:tcPr>
            <w:tcW w:w="1642" w:type="dxa"/>
            <w:tcBorders>
              <w:top w:val="nil"/>
              <w:left w:val="nil"/>
              <w:bottom w:val="nil"/>
              <w:right w:val="nil"/>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18"/>
                <w:szCs w:val="18"/>
              </w:rPr>
            </w:pPr>
          </w:p>
        </w:tc>
        <w:tc>
          <w:tcPr>
            <w:tcW w:w="5300" w:type="dxa"/>
            <w:tcBorders>
              <w:top w:val="nil"/>
              <w:left w:val="nil"/>
              <w:bottom w:val="nil"/>
              <w:right w:val="nil"/>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18"/>
                <w:szCs w:val="18"/>
              </w:rPr>
            </w:pPr>
          </w:p>
        </w:tc>
        <w:tc>
          <w:tcPr>
            <w:tcW w:w="952" w:type="dxa"/>
            <w:tcBorders>
              <w:top w:val="nil"/>
              <w:left w:val="nil"/>
              <w:bottom w:val="nil"/>
              <w:right w:val="nil"/>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18"/>
                <w:szCs w:val="18"/>
              </w:rPr>
            </w:pPr>
          </w:p>
        </w:tc>
        <w:tc>
          <w:tcPr>
            <w:tcW w:w="1810" w:type="dxa"/>
            <w:tcBorders>
              <w:top w:val="nil"/>
              <w:left w:val="nil"/>
              <w:bottom w:val="nil"/>
              <w:right w:val="nil"/>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18"/>
                <w:szCs w:val="18"/>
              </w:rPr>
            </w:pPr>
          </w:p>
        </w:tc>
        <w:tc>
          <w:tcPr>
            <w:tcW w:w="1157" w:type="dxa"/>
            <w:tcBorders>
              <w:top w:val="nil"/>
              <w:left w:val="nil"/>
              <w:bottom w:val="nil"/>
              <w:right w:val="nil"/>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18"/>
                <w:szCs w:val="18"/>
              </w:rPr>
            </w:pPr>
          </w:p>
        </w:tc>
        <w:tc>
          <w:tcPr>
            <w:tcW w:w="840" w:type="dxa"/>
            <w:tcBorders>
              <w:top w:val="nil"/>
              <w:left w:val="nil"/>
              <w:bottom w:val="nil"/>
              <w:right w:val="nil"/>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18"/>
                <w:szCs w:val="18"/>
              </w:rPr>
            </w:pPr>
          </w:p>
        </w:tc>
        <w:tc>
          <w:tcPr>
            <w:tcW w:w="2016" w:type="dxa"/>
            <w:tcBorders>
              <w:top w:val="nil"/>
              <w:left w:val="nil"/>
              <w:bottom w:val="nil"/>
              <w:right w:val="nil"/>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18"/>
                <w:szCs w:val="18"/>
              </w:rPr>
            </w:pPr>
          </w:p>
        </w:tc>
        <w:tc>
          <w:tcPr>
            <w:tcW w:w="1586" w:type="dxa"/>
            <w:tcBorders>
              <w:top w:val="nil"/>
              <w:left w:val="nil"/>
              <w:bottom w:val="nil"/>
              <w:right w:val="nil"/>
            </w:tcBorders>
            <w:shd w:val="clear" w:color="auto" w:fill="auto"/>
            <w:noWrap/>
            <w:vAlign w:val="bottom"/>
            <w:hideMark/>
          </w:tcPr>
          <w:p w:rsidR="00372B5A" w:rsidRPr="00372B5A" w:rsidRDefault="00372B5A" w:rsidP="00372B5A">
            <w:pPr>
              <w:widowControl/>
              <w:spacing w:line="240" w:lineRule="auto"/>
              <w:jc w:val="right"/>
              <w:rPr>
                <w:rFonts w:ascii="宋体" w:hAnsi="宋体" w:cs="宋体"/>
                <w:b/>
                <w:bCs/>
                <w:color w:val="000000"/>
                <w:kern w:val="0"/>
                <w:sz w:val="18"/>
                <w:szCs w:val="18"/>
              </w:rPr>
            </w:pPr>
            <w:r w:rsidRPr="00372B5A">
              <w:rPr>
                <w:rFonts w:ascii="宋体" w:hAnsi="宋体" w:cs="宋体" w:hint="eastAsia"/>
                <w:b/>
                <w:bCs/>
                <w:color w:val="000000"/>
                <w:kern w:val="0"/>
                <w:sz w:val="18"/>
                <w:szCs w:val="18"/>
              </w:rPr>
              <w:t>单位:万元</w:t>
            </w:r>
          </w:p>
        </w:tc>
      </w:tr>
      <w:tr w:rsidR="00372B5A" w:rsidRPr="00372B5A" w:rsidTr="00372B5A">
        <w:trPr>
          <w:trHeight w:val="274"/>
        </w:trPr>
        <w:tc>
          <w:tcPr>
            <w:tcW w:w="164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部门（单位）代码</w:t>
            </w:r>
          </w:p>
        </w:tc>
        <w:tc>
          <w:tcPr>
            <w:tcW w:w="53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部门（单位）名称</w:t>
            </w:r>
          </w:p>
        </w:tc>
        <w:tc>
          <w:tcPr>
            <w:tcW w:w="8361" w:type="dxa"/>
            <w:gridSpan w:val="6"/>
            <w:tcBorders>
              <w:top w:val="single" w:sz="4" w:space="0" w:color="auto"/>
              <w:left w:val="nil"/>
              <w:bottom w:val="single" w:sz="4" w:space="0" w:color="auto"/>
              <w:right w:val="single" w:sz="4" w:space="0" w:color="000000"/>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“三公”经费</w:t>
            </w:r>
          </w:p>
        </w:tc>
      </w:tr>
      <w:tr w:rsidR="00372B5A" w:rsidRPr="00372B5A" w:rsidTr="00372B5A">
        <w:trPr>
          <w:trHeight w:val="243"/>
        </w:trPr>
        <w:tc>
          <w:tcPr>
            <w:tcW w:w="1642" w:type="dxa"/>
            <w:vMerge/>
            <w:tcBorders>
              <w:top w:val="single" w:sz="4" w:space="0" w:color="auto"/>
              <w:left w:val="single" w:sz="4" w:space="0" w:color="auto"/>
              <w:bottom w:val="single" w:sz="4" w:space="0" w:color="000000"/>
              <w:right w:val="single" w:sz="4" w:space="0" w:color="auto"/>
            </w:tcBorders>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p>
        </w:tc>
        <w:tc>
          <w:tcPr>
            <w:tcW w:w="5300" w:type="dxa"/>
            <w:vMerge/>
            <w:tcBorders>
              <w:top w:val="single" w:sz="4" w:space="0" w:color="auto"/>
              <w:left w:val="single" w:sz="4" w:space="0" w:color="auto"/>
              <w:bottom w:val="single" w:sz="4" w:space="0" w:color="000000"/>
              <w:right w:val="single" w:sz="4" w:space="0" w:color="auto"/>
            </w:tcBorders>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p>
        </w:tc>
        <w:tc>
          <w:tcPr>
            <w:tcW w:w="952" w:type="dxa"/>
            <w:vMerge w:val="restart"/>
            <w:tcBorders>
              <w:top w:val="nil"/>
              <w:left w:val="single" w:sz="4" w:space="0" w:color="auto"/>
              <w:bottom w:val="single" w:sz="4" w:space="0" w:color="000000"/>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合计</w:t>
            </w:r>
          </w:p>
        </w:tc>
        <w:tc>
          <w:tcPr>
            <w:tcW w:w="1810" w:type="dxa"/>
            <w:vMerge w:val="restart"/>
            <w:tcBorders>
              <w:top w:val="nil"/>
              <w:left w:val="single" w:sz="4" w:space="0" w:color="auto"/>
              <w:bottom w:val="single" w:sz="4" w:space="0" w:color="000000"/>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因公出国（境）费</w:t>
            </w:r>
          </w:p>
        </w:tc>
        <w:tc>
          <w:tcPr>
            <w:tcW w:w="1157" w:type="dxa"/>
            <w:vMerge w:val="restart"/>
            <w:tcBorders>
              <w:top w:val="nil"/>
              <w:left w:val="single" w:sz="4" w:space="0" w:color="auto"/>
              <w:bottom w:val="single" w:sz="4" w:space="0" w:color="000000"/>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公务接待</w:t>
            </w:r>
            <w:r w:rsidRPr="00372B5A">
              <w:rPr>
                <w:rFonts w:ascii="宋体" w:hAnsi="宋体" w:cs="宋体" w:hint="eastAsia"/>
                <w:b/>
                <w:bCs/>
                <w:color w:val="000000"/>
                <w:kern w:val="0"/>
                <w:sz w:val="20"/>
                <w:szCs w:val="20"/>
              </w:rPr>
              <w:lastRenderedPageBreak/>
              <w:t>费</w:t>
            </w:r>
          </w:p>
        </w:tc>
        <w:tc>
          <w:tcPr>
            <w:tcW w:w="4442" w:type="dxa"/>
            <w:gridSpan w:val="3"/>
            <w:tcBorders>
              <w:top w:val="single" w:sz="4" w:space="0" w:color="auto"/>
              <w:left w:val="nil"/>
              <w:bottom w:val="single" w:sz="4" w:space="0" w:color="auto"/>
              <w:right w:val="single" w:sz="4" w:space="0" w:color="000000"/>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lastRenderedPageBreak/>
              <w:t>公务用车购置及运行维护费</w:t>
            </w:r>
          </w:p>
        </w:tc>
      </w:tr>
      <w:tr w:rsidR="00372B5A" w:rsidRPr="00372B5A" w:rsidTr="00372B5A">
        <w:trPr>
          <w:trHeight w:val="350"/>
        </w:trPr>
        <w:tc>
          <w:tcPr>
            <w:tcW w:w="1642" w:type="dxa"/>
            <w:vMerge/>
            <w:tcBorders>
              <w:top w:val="single" w:sz="4" w:space="0" w:color="auto"/>
              <w:left w:val="single" w:sz="4" w:space="0" w:color="auto"/>
              <w:bottom w:val="single" w:sz="4" w:space="0" w:color="000000"/>
              <w:right w:val="single" w:sz="4" w:space="0" w:color="auto"/>
            </w:tcBorders>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p>
        </w:tc>
        <w:tc>
          <w:tcPr>
            <w:tcW w:w="5300" w:type="dxa"/>
            <w:vMerge/>
            <w:tcBorders>
              <w:top w:val="single" w:sz="4" w:space="0" w:color="auto"/>
              <w:left w:val="single" w:sz="4" w:space="0" w:color="auto"/>
              <w:bottom w:val="single" w:sz="4" w:space="0" w:color="000000"/>
              <w:right w:val="single" w:sz="4" w:space="0" w:color="auto"/>
            </w:tcBorders>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p>
        </w:tc>
        <w:tc>
          <w:tcPr>
            <w:tcW w:w="952" w:type="dxa"/>
            <w:vMerge/>
            <w:tcBorders>
              <w:top w:val="nil"/>
              <w:left w:val="single" w:sz="4" w:space="0" w:color="auto"/>
              <w:bottom w:val="single" w:sz="4" w:space="0" w:color="000000"/>
              <w:right w:val="single" w:sz="4" w:space="0" w:color="auto"/>
            </w:tcBorders>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p>
        </w:tc>
        <w:tc>
          <w:tcPr>
            <w:tcW w:w="1810" w:type="dxa"/>
            <w:vMerge/>
            <w:tcBorders>
              <w:top w:val="nil"/>
              <w:left w:val="single" w:sz="4" w:space="0" w:color="auto"/>
              <w:bottom w:val="single" w:sz="4" w:space="0" w:color="000000"/>
              <w:right w:val="single" w:sz="4" w:space="0" w:color="auto"/>
            </w:tcBorders>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p>
        </w:tc>
        <w:tc>
          <w:tcPr>
            <w:tcW w:w="1157" w:type="dxa"/>
            <w:vMerge/>
            <w:tcBorders>
              <w:top w:val="nil"/>
              <w:left w:val="single" w:sz="4" w:space="0" w:color="auto"/>
              <w:bottom w:val="single" w:sz="4" w:space="0" w:color="000000"/>
              <w:right w:val="single" w:sz="4" w:space="0" w:color="auto"/>
            </w:tcBorders>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p>
        </w:tc>
        <w:tc>
          <w:tcPr>
            <w:tcW w:w="840"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小计</w:t>
            </w:r>
          </w:p>
        </w:tc>
        <w:tc>
          <w:tcPr>
            <w:tcW w:w="2016"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公务用车运行维护费</w:t>
            </w:r>
          </w:p>
        </w:tc>
        <w:tc>
          <w:tcPr>
            <w:tcW w:w="1586"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公务用车购置费</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lastRenderedPageBreak/>
              <w:t>* *</w:t>
            </w:r>
          </w:p>
        </w:tc>
        <w:tc>
          <w:tcPr>
            <w:tcW w:w="5300"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 *</w:t>
            </w:r>
          </w:p>
        </w:tc>
        <w:tc>
          <w:tcPr>
            <w:tcW w:w="952"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1</w:t>
            </w:r>
          </w:p>
        </w:tc>
        <w:tc>
          <w:tcPr>
            <w:tcW w:w="1810"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2</w:t>
            </w:r>
          </w:p>
        </w:tc>
        <w:tc>
          <w:tcPr>
            <w:tcW w:w="1157"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3</w:t>
            </w:r>
          </w:p>
        </w:tc>
        <w:tc>
          <w:tcPr>
            <w:tcW w:w="840"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4</w:t>
            </w:r>
          </w:p>
        </w:tc>
        <w:tc>
          <w:tcPr>
            <w:tcW w:w="2016"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5</w:t>
            </w:r>
          </w:p>
        </w:tc>
        <w:tc>
          <w:tcPr>
            <w:tcW w:w="1586" w:type="dxa"/>
            <w:tcBorders>
              <w:top w:val="nil"/>
              <w:left w:val="nil"/>
              <w:bottom w:val="single" w:sz="4" w:space="0" w:color="auto"/>
              <w:right w:val="single" w:sz="4" w:space="0" w:color="auto"/>
            </w:tcBorders>
            <w:shd w:val="clear" w:color="auto" w:fill="auto"/>
            <w:vAlign w:val="center"/>
            <w:hideMark/>
          </w:tcPr>
          <w:p w:rsidR="00372B5A" w:rsidRPr="00372B5A" w:rsidRDefault="00372B5A" w:rsidP="00372B5A">
            <w:pPr>
              <w:widowControl/>
              <w:spacing w:line="240" w:lineRule="auto"/>
              <w:jc w:val="center"/>
              <w:rPr>
                <w:rFonts w:ascii="宋体" w:hAnsi="宋体" w:cs="宋体"/>
                <w:b/>
                <w:bCs/>
                <w:color w:val="000000"/>
                <w:kern w:val="0"/>
                <w:sz w:val="20"/>
                <w:szCs w:val="20"/>
              </w:rPr>
            </w:pPr>
            <w:r w:rsidRPr="00372B5A">
              <w:rPr>
                <w:rFonts w:ascii="宋体" w:hAnsi="宋体" w:cs="宋体" w:hint="eastAsia"/>
                <w:b/>
                <w:bCs/>
                <w:color w:val="000000"/>
                <w:kern w:val="0"/>
                <w:sz w:val="20"/>
                <w:szCs w:val="20"/>
              </w:rPr>
              <w:t>6</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合计</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157.59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44.60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35.09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77.90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77.90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401</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广西壮族自治区人力资源和社会保障厅</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157.59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44.60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35.09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77.90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77.90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401001</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广西壮族自治区人力资源和社会保障厅本级</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146.86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44.60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24.36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77.90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77.90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401002</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广西壮族自治区就业服务中心</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3.50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3.50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401004</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广西壮族自治区人才服务中心</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1.21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1.21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401005</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广西壮族自治区人力资源和社会保障研究所</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1.20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1.20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401007</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广西壮族自治区人力资源和社会保障信息中心</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1.09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1.09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401008</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广西壮族自治区人力资源和社会保障厅机关服务中心</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0.20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0.20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401009</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广西壮族自治区技工教育研究室</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0.08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0.08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401010</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广西壮族自治区人力资源和社会保障宣传中心</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0.10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0.10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401011</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广西壮族自治区留学人员和专家服务中心</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0.09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0.09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401013</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广西壮族自治区人事考试院</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2.08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2.08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r w:rsidR="00372B5A" w:rsidRPr="00372B5A" w:rsidTr="00372B5A">
        <w:trPr>
          <w:trHeight w:val="243"/>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401014</w:t>
            </w:r>
          </w:p>
        </w:tc>
        <w:tc>
          <w:tcPr>
            <w:tcW w:w="530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lef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广西壮族自治区职业技能鉴定中心</w:t>
            </w:r>
          </w:p>
        </w:tc>
        <w:tc>
          <w:tcPr>
            <w:tcW w:w="952"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1.18 </w:t>
            </w:r>
          </w:p>
        </w:tc>
        <w:tc>
          <w:tcPr>
            <w:tcW w:w="181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157"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1.18 </w:t>
            </w:r>
          </w:p>
        </w:tc>
        <w:tc>
          <w:tcPr>
            <w:tcW w:w="840"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201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c>
          <w:tcPr>
            <w:tcW w:w="1586" w:type="dxa"/>
            <w:tcBorders>
              <w:top w:val="nil"/>
              <w:left w:val="nil"/>
              <w:bottom w:val="single" w:sz="4" w:space="0" w:color="auto"/>
              <w:right w:val="single" w:sz="4" w:space="0" w:color="auto"/>
            </w:tcBorders>
            <w:shd w:val="clear" w:color="auto" w:fill="auto"/>
            <w:noWrap/>
            <w:vAlign w:val="center"/>
            <w:hideMark/>
          </w:tcPr>
          <w:p w:rsidR="00372B5A" w:rsidRPr="00372B5A" w:rsidRDefault="00372B5A" w:rsidP="00372B5A">
            <w:pPr>
              <w:widowControl/>
              <w:spacing w:line="240" w:lineRule="auto"/>
              <w:jc w:val="right"/>
              <w:rPr>
                <w:rFonts w:ascii="宋体" w:hAnsi="宋体" w:cs="宋体"/>
                <w:b/>
                <w:bCs/>
                <w:color w:val="000000"/>
                <w:kern w:val="0"/>
                <w:sz w:val="20"/>
                <w:szCs w:val="20"/>
              </w:rPr>
            </w:pPr>
            <w:r w:rsidRPr="00372B5A">
              <w:rPr>
                <w:rFonts w:ascii="宋体" w:hAnsi="宋体" w:cs="宋体" w:hint="eastAsia"/>
                <w:b/>
                <w:bCs/>
                <w:color w:val="000000"/>
                <w:kern w:val="0"/>
                <w:sz w:val="20"/>
                <w:szCs w:val="20"/>
              </w:rPr>
              <w:t xml:space="preserve">　</w:t>
            </w:r>
          </w:p>
        </w:tc>
      </w:tr>
    </w:tbl>
    <w:p w:rsidR="00CB6885" w:rsidRPr="007D34B5" w:rsidRDefault="00CB6885">
      <w:pPr>
        <w:widowControl/>
        <w:spacing w:line="520" w:lineRule="exact"/>
        <w:rPr>
          <w:rFonts w:ascii="宋体" w:hAnsi="宋体" w:cs="宋体" w:hint="eastAsia"/>
          <w:b/>
          <w:kern w:val="0"/>
          <w:sz w:val="28"/>
          <w:szCs w:val="28"/>
        </w:rPr>
      </w:pPr>
    </w:p>
    <w:p w:rsidR="00CB6885" w:rsidRPr="007D34B5" w:rsidRDefault="00CB6885" w:rsidP="00ED05B5">
      <w:pPr>
        <w:widowControl/>
        <w:spacing w:line="520" w:lineRule="exact"/>
        <w:ind w:firstLineChars="400" w:firstLine="1124"/>
        <w:rPr>
          <w:rFonts w:ascii="宋体" w:hAnsi="宋体" w:cs="宋体" w:hint="eastAsia"/>
          <w:b/>
          <w:kern w:val="0"/>
          <w:sz w:val="28"/>
          <w:szCs w:val="28"/>
        </w:rPr>
      </w:pPr>
      <w:r w:rsidRPr="007D34B5">
        <w:rPr>
          <w:rFonts w:ascii="宋体" w:hAnsi="宋体" w:cs="宋体" w:hint="eastAsia"/>
          <w:b/>
          <w:kern w:val="0"/>
          <w:sz w:val="28"/>
          <w:szCs w:val="28"/>
        </w:rPr>
        <w:t>表八：</w:t>
      </w:r>
      <w:r w:rsidR="00D0698F" w:rsidRPr="007D34B5">
        <w:rPr>
          <w:rFonts w:ascii="宋体" w:hAnsi="宋体" w:cs="宋体" w:hint="eastAsia"/>
          <w:b/>
          <w:kern w:val="0"/>
          <w:sz w:val="28"/>
          <w:szCs w:val="28"/>
        </w:rPr>
        <w:t>政府性基金预算支出情况表</w:t>
      </w:r>
    </w:p>
    <w:p w:rsidR="00CB6885" w:rsidRPr="007D34B5" w:rsidRDefault="00CB6885" w:rsidP="00CF2771">
      <w:pPr>
        <w:widowControl/>
        <w:spacing w:line="520" w:lineRule="exact"/>
        <w:ind w:firstLineChars="400" w:firstLine="1124"/>
        <w:rPr>
          <w:rFonts w:ascii="宋体" w:hAnsi="宋体" w:cs="宋体" w:hint="eastAsia"/>
          <w:b/>
          <w:kern w:val="0"/>
          <w:sz w:val="28"/>
          <w:szCs w:val="28"/>
        </w:rPr>
      </w:pPr>
      <w:r w:rsidRPr="007D34B5">
        <w:rPr>
          <w:rFonts w:ascii="宋体" w:hAnsi="宋体" w:cs="宋体" w:hint="eastAsia"/>
          <w:b/>
          <w:kern w:val="0"/>
          <w:sz w:val="28"/>
          <w:szCs w:val="28"/>
        </w:rPr>
        <w:t>我单位无政府性基金预算支出。</w:t>
      </w:r>
    </w:p>
    <w:tbl>
      <w:tblPr>
        <w:tblW w:w="12741" w:type="dxa"/>
        <w:tblInd w:w="93" w:type="dxa"/>
        <w:tblLook w:val="04A0"/>
      </w:tblPr>
      <w:tblGrid>
        <w:gridCol w:w="591"/>
        <w:gridCol w:w="591"/>
        <w:gridCol w:w="591"/>
        <w:gridCol w:w="2081"/>
        <w:gridCol w:w="3094"/>
        <w:gridCol w:w="844"/>
        <w:gridCol w:w="1434"/>
        <w:gridCol w:w="1434"/>
        <w:gridCol w:w="2081"/>
      </w:tblGrid>
      <w:tr w:rsidR="008E5909" w:rsidRPr="008E5909" w:rsidTr="008E5909">
        <w:trPr>
          <w:trHeight w:val="530"/>
        </w:trPr>
        <w:tc>
          <w:tcPr>
            <w:tcW w:w="12741" w:type="dxa"/>
            <w:gridSpan w:val="9"/>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center"/>
              <w:rPr>
                <w:rFonts w:ascii="宋体" w:hAnsi="宋体" w:cs="宋体"/>
                <w:b/>
                <w:bCs/>
                <w:color w:val="000000"/>
                <w:kern w:val="0"/>
                <w:sz w:val="40"/>
                <w:szCs w:val="40"/>
              </w:rPr>
            </w:pPr>
            <w:r w:rsidRPr="008E5909">
              <w:rPr>
                <w:rFonts w:ascii="宋体" w:hAnsi="宋体" w:cs="宋体" w:hint="eastAsia"/>
                <w:b/>
                <w:bCs/>
                <w:color w:val="000000"/>
                <w:kern w:val="0"/>
                <w:sz w:val="40"/>
                <w:szCs w:val="40"/>
              </w:rPr>
              <w:t>政府性基金预算支出情况表</w:t>
            </w:r>
          </w:p>
        </w:tc>
      </w:tr>
      <w:tr w:rsidR="008E5909" w:rsidRPr="008E5909" w:rsidTr="008E5909">
        <w:trPr>
          <w:trHeight w:val="234"/>
        </w:trPr>
        <w:tc>
          <w:tcPr>
            <w:tcW w:w="591" w:type="dxa"/>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18"/>
                <w:szCs w:val="18"/>
              </w:rPr>
            </w:pPr>
          </w:p>
        </w:tc>
        <w:tc>
          <w:tcPr>
            <w:tcW w:w="591" w:type="dxa"/>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18"/>
                <w:szCs w:val="18"/>
              </w:rPr>
            </w:pPr>
          </w:p>
        </w:tc>
        <w:tc>
          <w:tcPr>
            <w:tcW w:w="591" w:type="dxa"/>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18"/>
                <w:szCs w:val="18"/>
              </w:rPr>
            </w:pPr>
          </w:p>
        </w:tc>
        <w:tc>
          <w:tcPr>
            <w:tcW w:w="2081" w:type="dxa"/>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18"/>
                <w:szCs w:val="18"/>
              </w:rPr>
            </w:pPr>
          </w:p>
        </w:tc>
        <w:tc>
          <w:tcPr>
            <w:tcW w:w="3094" w:type="dxa"/>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18"/>
                <w:szCs w:val="18"/>
              </w:rPr>
            </w:pPr>
          </w:p>
        </w:tc>
        <w:tc>
          <w:tcPr>
            <w:tcW w:w="844" w:type="dxa"/>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18"/>
                <w:szCs w:val="18"/>
              </w:rPr>
            </w:pPr>
          </w:p>
        </w:tc>
        <w:tc>
          <w:tcPr>
            <w:tcW w:w="1434" w:type="dxa"/>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18"/>
                <w:szCs w:val="18"/>
              </w:rPr>
            </w:pPr>
          </w:p>
        </w:tc>
        <w:tc>
          <w:tcPr>
            <w:tcW w:w="1434" w:type="dxa"/>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18"/>
                <w:szCs w:val="18"/>
              </w:rPr>
            </w:pPr>
          </w:p>
        </w:tc>
        <w:tc>
          <w:tcPr>
            <w:tcW w:w="2081" w:type="dxa"/>
            <w:tcBorders>
              <w:top w:val="nil"/>
              <w:left w:val="nil"/>
              <w:bottom w:val="nil"/>
              <w:right w:val="nil"/>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18"/>
                <w:szCs w:val="18"/>
              </w:rPr>
            </w:pPr>
            <w:r w:rsidRPr="008E5909">
              <w:rPr>
                <w:rFonts w:ascii="宋体" w:hAnsi="宋体" w:cs="宋体" w:hint="eastAsia"/>
                <w:b/>
                <w:bCs/>
                <w:color w:val="000000"/>
                <w:kern w:val="0"/>
                <w:sz w:val="18"/>
                <w:szCs w:val="18"/>
              </w:rPr>
              <w:t>单位：万元</w:t>
            </w:r>
          </w:p>
        </w:tc>
      </w:tr>
      <w:tr w:rsidR="008E5909" w:rsidRPr="008E5909" w:rsidTr="008E5909">
        <w:trPr>
          <w:trHeight w:val="499"/>
        </w:trPr>
        <w:tc>
          <w:tcPr>
            <w:tcW w:w="1772"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科目编码</w:t>
            </w:r>
          </w:p>
        </w:tc>
        <w:tc>
          <w:tcPr>
            <w:tcW w:w="2081" w:type="dxa"/>
            <w:tcBorders>
              <w:top w:val="single" w:sz="4" w:space="0" w:color="auto"/>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部门（单位）代码</w:t>
            </w:r>
          </w:p>
        </w:tc>
        <w:tc>
          <w:tcPr>
            <w:tcW w:w="3094" w:type="dxa"/>
            <w:tcBorders>
              <w:top w:val="single" w:sz="4" w:space="0" w:color="auto"/>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部门（单位）名称</w:t>
            </w:r>
            <w:r w:rsidRPr="008E5909">
              <w:rPr>
                <w:rFonts w:ascii="宋体" w:hAnsi="宋体" w:cs="宋体" w:hint="eastAsia"/>
                <w:b/>
                <w:bCs/>
                <w:color w:val="000000"/>
                <w:kern w:val="0"/>
                <w:sz w:val="20"/>
                <w:szCs w:val="20"/>
              </w:rPr>
              <w:br/>
              <w:t>(功能分类科目名称)</w:t>
            </w:r>
          </w:p>
        </w:tc>
        <w:tc>
          <w:tcPr>
            <w:tcW w:w="844" w:type="dxa"/>
            <w:tcBorders>
              <w:top w:val="single" w:sz="4" w:space="0" w:color="auto"/>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合计</w:t>
            </w:r>
          </w:p>
        </w:tc>
        <w:tc>
          <w:tcPr>
            <w:tcW w:w="1434" w:type="dxa"/>
            <w:tcBorders>
              <w:top w:val="single" w:sz="4" w:space="0" w:color="auto"/>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基本支出</w:t>
            </w:r>
          </w:p>
        </w:tc>
        <w:tc>
          <w:tcPr>
            <w:tcW w:w="1434" w:type="dxa"/>
            <w:tcBorders>
              <w:top w:val="single" w:sz="4" w:space="0" w:color="auto"/>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项目支出</w:t>
            </w:r>
          </w:p>
        </w:tc>
        <w:tc>
          <w:tcPr>
            <w:tcW w:w="2081" w:type="dxa"/>
            <w:tcBorders>
              <w:top w:val="single" w:sz="4" w:space="0" w:color="auto"/>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结转下年支出</w:t>
            </w:r>
          </w:p>
        </w:tc>
      </w:tr>
      <w:tr w:rsidR="008E5909" w:rsidRPr="008E5909" w:rsidTr="008E5909">
        <w:trPr>
          <w:trHeight w:val="249"/>
        </w:trPr>
        <w:tc>
          <w:tcPr>
            <w:tcW w:w="591" w:type="dxa"/>
            <w:tcBorders>
              <w:top w:val="nil"/>
              <w:left w:val="single" w:sz="4" w:space="0" w:color="auto"/>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w:t>
            </w:r>
          </w:p>
        </w:tc>
        <w:tc>
          <w:tcPr>
            <w:tcW w:w="591" w:type="dxa"/>
            <w:tcBorders>
              <w:top w:val="nil"/>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w:t>
            </w:r>
          </w:p>
        </w:tc>
        <w:tc>
          <w:tcPr>
            <w:tcW w:w="591" w:type="dxa"/>
            <w:tcBorders>
              <w:top w:val="nil"/>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w:t>
            </w:r>
          </w:p>
        </w:tc>
        <w:tc>
          <w:tcPr>
            <w:tcW w:w="2081" w:type="dxa"/>
            <w:tcBorders>
              <w:top w:val="nil"/>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w:t>
            </w:r>
          </w:p>
        </w:tc>
        <w:tc>
          <w:tcPr>
            <w:tcW w:w="3094" w:type="dxa"/>
            <w:tcBorders>
              <w:top w:val="nil"/>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w:t>
            </w:r>
          </w:p>
        </w:tc>
        <w:tc>
          <w:tcPr>
            <w:tcW w:w="844" w:type="dxa"/>
            <w:tcBorders>
              <w:top w:val="nil"/>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1</w:t>
            </w:r>
          </w:p>
        </w:tc>
        <w:tc>
          <w:tcPr>
            <w:tcW w:w="1434" w:type="dxa"/>
            <w:tcBorders>
              <w:top w:val="nil"/>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2</w:t>
            </w:r>
          </w:p>
        </w:tc>
        <w:tc>
          <w:tcPr>
            <w:tcW w:w="1434" w:type="dxa"/>
            <w:tcBorders>
              <w:top w:val="nil"/>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3</w:t>
            </w:r>
          </w:p>
        </w:tc>
        <w:tc>
          <w:tcPr>
            <w:tcW w:w="2081" w:type="dxa"/>
            <w:tcBorders>
              <w:top w:val="nil"/>
              <w:left w:val="nil"/>
              <w:bottom w:val="single" w:sz="4" w:space="0" w:color="auto"/>
              <w:right w:val="single" w:sz="4" w:space="0" w:color="auto"/>
            </w:tcBorders>
            <w:shd w:val="clear" w:color="auto" w:fill="auto"/>
            <w:vAlign w:val="center"/>
            <w:hideMark/>
          </w:tcPr>
          <w:p w:rsidR="008E5909" w:rsidRPr="008E5909" w:rsidRDefault="008E5909" w:rsidP="008E5909">
            <w:pPr>
              <w:widowControl/>
              <w:spacing w:line="240" w:lineRule="auto"/>
              <w:jc w:val="center"/>
              <w:rPr>
                <w:rFonts w:ascii="宋体" w:hAnsi="宋体" w:cs="宋体"/>
                <w:b/>
                <w:bCs/>
                <w:color w:val="000000"/>
                <w:kern w:val="0"/>
                <w:sz w:val="20"/>
                <w:szCs w:val="20"/>
              </w:rPr>
            </w:pPr>
            <w:r w:rsidRPr="008E5909">
              <w:rPr>
                <w:rFonts w:ascii="宋体" w:hAnsi="宋体" w:cs="宋体" w:hint="eastAsia"/>
                <w:b/>
                <w:bCs/>
                <w:color w:val="000000"/>
                <w:kern w:val="0"/>
                <w:sz w:val="20"/>
                <w:szCs w:val="20"/>
              </w:rPr>
              <w:t>4</w:t>
            </w:r>
          </w:p>
        </w:tc>
      </w:tr>
      <w:tr w:rsidR="008E5909" w:rsidRPr="008E5909" w:rsidTr="008E5909">
        <w:trPr>
          <w:trHeight w:val="312"/>
        </w:trPr>
        <w:tc>
          <w:tcPr>
            <w:tcW w:w="591" w:type="dxa"/>
            <w:tcBorders>
              <w:top w:val="nil"/>
              <w:left w:val="single" w:sz="4" w:space="0" w:color="auto"/>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lastRenderedPageBreak/>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309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84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r>
      <w:tr w:rsidR="008E5909" w:rsidRPr="008E5909" w:rsidTr="008E5909">
        <w:trPr>
          <w:trHeight w:val="312"/>
        </w:trPr>
        <w:tc>
          <w:tcPr>
            <w:tcW w:w="591" w:type="dxa"/>
            <w:tcBorders>
              <w:top w:val="nil"/>
              <w:left w:val="single" w:sz="4" w:space="0" w:color="auto"/>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309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84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r>
      <w:tr w:rsidR="008E5909" w:rsidRPr="008E5909" w:rsidTr="008E5909">
        <w:trPr>
          <w:trHeight w:val="312"/>
        </w:trPr>
        <w:tc>
          <w:tcPr>
            <w:tcW w:w="591" w:type="dxa"/>
            <w:tcBorders>
              <w:top w:val="nil"/>
              <w:left w:val="single" w:sz="4" w:space="0" w:color="auto"/>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309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84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r>
      <w:tr w:rsidR="008E5909" w:rsidRPr="008E5909" w:rsidTr="008E5909">
        <w:trPr>
          <w:trHeight w:val="312"/>
        </w:trPr>
        <w:tc>
          <w:tcPr>
            <w:tcW w:w="591" w:type="dxa"/>
            <w:tcBorders>
              <w:top w:val="nil"/>
              <w:left w:val="single" w:sz="4" w:space="0" w:color="auto"/>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309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84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r>
      <w:tr w:rsidR="008E5909" w:rsidRPr="008E5909" w:rsidTr="008E5909">
        <w:trPr>
          <w:trHeight w:val="312"/>
        </w:trPr>
        <w:tc>
          <w:tcPr>
            <w:tcW w:w="591" w:type="dxa"/>
            <w:tcBorders>
              <w:top w:val="nil"/>
              <w:left w:val="single" w:sz="4" w:space="0" w:color="auto"/>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309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84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r>
      <w:tr w:rsidR="008E5909" w:rsidRPr="008E5909" w:rsidTr="008E5909">
        <w:trPr>
          <w:trHeight w:val="312"/>
        </w:trPr>
        <w:tc>
          <w:tcPr>
            <w:tcW w:w="591" w:type="dxa"/>
            <w:tcBorders>
              <w:top w:val="nil"/>
              <w:left w:val="single" w:sz="4" w:space="0" w:color="auto"/>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309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84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r>
      <w:tr w:rsidR="008E5909" w:rsidRPr="008E5909" w:rsidTr="008E5909">
        <w:trPr>
          <w:trHeight w:val="312"/>
        </w:trPr>
        <w:tc>
          <w:tcPr>
            <w:tcW w:w="591" w:type="dxa"/>
            <w:tcBorders>
              <w:top w:val="nil"/>
              <w:left w:val="single" w:sz="4" w:space="0" w:color="auto"/>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309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84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r>
      <w:tr w:rsidR="008E5909" w:rsidRPr="008E5909" w:rsidTr="008E5909">
        <w:trPr>
          <w:trHeight w:val="312"/>
        </w:trPr>
        <w:tc>
          <w:tcPr>
            <w:tcW w:w="591" w:type="dxa"/>
            <w:tcBorders>
              <w:top w:val="nil"/>
              <w:left w:val="single" w:sz="4" w:space="0" w:color="auto"/>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59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309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lef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84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1434"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c>
          <w:tcPr>
            <w:tcW w:w="2081" w:type="dxa"/>
            <w:tcBorders>
              <w:top w:val="nil"/>
              <w:left w:val="nil"/>
              <w:bottom w:val="single" w:sz="4" w:space="0" w:color="auto"/>
              <w:right w:val="single" w:sz="4" w:space="0" w:color="auto"/>
            </w:tcBorders>
            <w:shd w:val="clear" w:color="auto" w:fill="auto"/>
            <w:noWrap/>
            <w:vAlign w:val="center"/>
            <w:hideMark/>
          </w:tcPr>
          <w:p w:rsidR="008E5909" w:rsidRPr="008E5909" w:rsidRDefault="008E5909" w:rsidP="008E5909">
            <w:pPr>
              <w:widowControl/>
              <w:spacing w:line="240" w:lineRule="auto"/>
              <w:jc w:val="right"/>
              <w:rPr>
                <w:rFonts w:ascii="宋体" w:hAnsi="宋体" w:cs="宋体"/>
                <w:b/>
                <w:bCs/>
                <w:color w:val="000000"/>
                <w:kern w:val="0"/>
                <w:sz w:val="20"/>
                <w:szCs w:val="20"/>
              </w:rPr>
            </w:pPr>
            <w:r w:rsidRPr="008E5909">
              <w:rPr>
                <w:rFonts w:ascii="宋体" w:hAnsi="宋体" w:cs="宋体" w:hint="eastAsia"/>
                <w:b/>
                <w:bCs/>
                <w:color w:val="000000"/>
                <w:kern w:val="0"/>
                <w:sz w:val="20"/>
                <w:szCs w:val="20"/>
              </w:rPr>
              <w:t xml:space="preserve">　</w:t>
            </w:r>
          </w:p>
        </w:tc>
      </w:tr>
    </w:tbl>
    <w:p w:rsidR="00CB6885" w:rsidRPr="007D34B5" w:rsidRDefault="00CB6885">
      <w:pPr>
        <w:tabs>
          <w:tab w:val="center" w:pos="4475"/>
        </w:tabs>
        <w:spacing w:line="520" w:lineRule="exact"/>
        <w:rPr>
          <w:rFonts w:ascii="宋体" w:hAnsi="宋体" w:cs="宋体" w:hint="eastAsia"/>
          <w:b/>
          <w:sz w:val="28"/>
          <w:szCs w:val="28"/>
        </w:rPr>
      </w:pPr>
    </w:p>
    <w:p w:rsidR="00CB6885" w:rsidRPr="001D0187" w:rsidRDefault="00CB6885">
      <w:pPr>
        <w:tabs>
          <w:tab w:val="center" w:pos="4475"/>
        </w:tabs>
        <w:spacing w:line="520" w:lineRule="exact"/>
        <w:ind w:firstLine="645"/>
        <w:rPr>
          <w:rFonts w:ascii="宋体" w:hAnsi="宋体" w:cs="宋体" w:hint="eastAsia"/>
          <w:b/>
          <w:sz w:val="28"/>
          <w:szCs w:val="28"/>
        </w:rPr>
      </w:pPr>
      <w:r w:rsidRPr="001D0187">
        <w:rPr>
          <w:rFonts w:ascii="宋体" w:hAnsi="宋体" w:cs="宋体" w:hint="eastAsia"/>
          <w:b/>
          <w:sz w:val="28"/>
          <w:szCs w:val="28"/>
        </w:rPr>
        <w:t>第三部分：</w:t>
      </w:r>
      <w:r w:rsidR="00B657FE">
        <w:rPr>
          <w:rFonts w:ascii="宋体" w:hAnsi="宋体" w:cs="宋体" w:hint="eastAsia"/>
          <w:b/>
          <w:sz w:val="28"/>
          <w:szCs w:val="28"/>
        </w:rPr>
        <w:t>广西壮族自治区人力资源和社会保障厅2021</w:t>
      </w:r>
      <w:r w:rsidR="00B657FE" w:rsidRPr="000F2CC9">
        <w:rPr>
          <w:rFonts w:ascii="宋体" w:hAnsi="宋体" w:cs="宋体" w:hint="eastAsia"/>
          <w:b/>
          <w:sz w:val="28"/>
          <w:szCs w:val="28"/>
        </w:rPr>
        <w:t>年部门预算及“三公”经费预算</w:t>
      </w:r>
      <w:r w:rsidR="00B657FE">
        <w:rPr>
          <w:rFonts w:ascii="宋体" w:hAnsi="宋体" w:cs="宋体" w:hint="eastAsia"/>
          <w:b/>
          <w:sz w:val="28"/>
          <w:szCs w:val="28"/>
        </w:rPr>
        <w:t>情况</w:t>
      </w:r>
      <w:r w:rsidR="00B657FE" w:rsidRPr="000F2CC9">
        <w:rPr>
          <w:rFonts w:ascii="宋体" w:hAnsi="宋体" w:cs="宋体" w:hint="eastAsia"/>
          <w:b/>
          <w:sz w:val="28"/>
          <w:szCs w:val="28"/>
        </w:rPr>
        <w:t>说明</w:t>
      </w:r>
    </w:p>
    <w:p w:rsidR="00CB6885" w:rsidRPr="001D0187" w:rsidRDefault="00CB6885">
      <w:pPr>
        <w:tabs>
          <w:tab w:val="center" w:pos="4475"/>
        </w:tabs>
        <w:spacing w:line="520" w:lineRule="exact"/>
        <w:ind w:firstLine="645"/>
        <w:rPr>
          <w:rFonts w:ascii="宋体" w:hAnsi="宋体" w:cs="宋体" w:hint="eastAsia"/>
          <w:b/>
          <w:sz w:val="28"/>
          <w:szCs w:val="28"/>
        </w:rPr>
      </w:pPr>
      <w:r w:rsidRPr="001D0187">
        <w:rPr>
          <w:rFonts w:ascii="宋体" w:hAnsi="宋体" w:cs="宋体" w:hint="eastAsia"/>
          <w:b/>
          <w:sz w:val="28"/>
          <w:szCs w:val="28"/>
        </w:rPr>
        <w:t>一、</w:t>
      </w:r>
      <w:r w:rsidR="003D60F5" w:rsidRPr="001D0187">
        <w:rPr>
          <w:rFonts w:ascii="宋体" w:hAnsi="宋体" w:cs="宋体" w:hint="eastAsia"/>
          <w:b/>
          <w:sz w:val="28"/>
          <w:szCs w:val="28"/>
        </w:rPr>
        <w:t>2021</w:t>
      </w:r>
      <w:r w:rsidRPr="001D0187">
        <w:rPr>
          <w:rFonts w:ascii="宋体" w:hAnsi="宋体" w:cs="宋体" w:hint="eastAsia"/>
          <w:b/>
          <w:sz w:val="28"/>
          <w:szCs w:val="28"/>
        </w:rPr>
        <w:t>年</w:t>
      </w:r>
      <w:r w:rsidR="004E199A" w:rsidRPr="004E199A">
        <w:rPr>
          <w:rFonts w:ascii="宋体" w:hAnsi="宋体" w:cs="宋体" w:hint="eastAsia"/>
          <w:b/>
          <w:sz w:val="28"/>
          <w:szCs w:val="28"/>
        </w:rPr>
        <w:t>部门收支总体情况</w:t>
      </w:r>
      <w:r w:rsidR="00B657FE">
        <w:rPr>
          <w:rFonts w:ascii="宋体" w:hAnsi="宋体" w:cs="宋体" w:hint="eastAsia"/>
          <w:b/>
          <w:sz w:val="28"/>
          <w:szCs w:val="28"/>
        </w:rPr>
        <w:t>说明</w:t>
      </w:r>
    </w:p>
    <w:p w:rsidR="00CB6885" w:rsidRPr="001D0187" w:rsidRDefault="00CB6885">
      <w:pPr>
        <w:tabs>
          <w:tab w:val="center" w:pos="4475"/>
        </w:tabs>
        <w:spacing w:line="520" w:lineRule="exact"/>
        <w:ind w:firstLine="645"/>
        <w:rPr>
          <w:rFonts w:ascii="宋体" w:hAnsi="宋体" w:cs="宋体" w:hint="eastAsia"/>
          <w:b/>
          <w:sz w:val="28"/>
          <w:szCs w:val="28"/>
        </w:rPr>
      </w:pPr>
      <w:r w:rsidRPr="001D0187">
        <w:rPr>
          <w:rFonts w:ascii="宋体" w:hAnsi="宋体" w:cs="宋体" w:hint="eastAsia"/>
          <w:b/>
          <w:sz w:val="28"/>
          <w:szCs w:val="28"/>
        </w:rPr>
        <w:t>（一）收入</w:t>
      </w:r>
      <w:r w:rsidR="0068413E">
        <w:rPr>
          <w:rFonts w:ascii="宋体" w:hAnsi="宋体" w:cs="宋体" w:hint="eastAsia"/>
          <w:b/>
          <w:sz w:val="28"/>
          <w:szCs w:val="28"/>
        </w:rPr>
        <w:t>总体</w:t>
      </w:r>
      <w:r w:rsidR="004E199A">
        <w:rPr>
          <w:rFonts w:ascii="宋体" w:hAnsi="宋体" w:cs="宋体" w:hint="eastAsia"/>
          <w:b/>
          <w:sz w:val="28"/>
          <w:szCs w:val="28"/>
        </w:rPr>
        <w:t>情况</w:t>
      </w:r>
      <w:r w:rsidRPr="001D0187">
        <w:rPr>
          <w:rFonts w:ascii="宋体" w:hAnsi="宋体" w:cs="宋体" w:hint="eastAsia"/>
          <w:b/>
          <w:sz w:val="28"/>
          <w:szCs w:val="28"/>
        </w:rPr>
        <w:t>说明。</w:t>
      </w:r>
    </w:p>
    <w:p w:rsidR="00CB6885" w:rsidRPr="001D0187" w:rsidRDefault="003D60F5" w:rsidP="002F743C">
      <w:pPr>
        <w:spacing w:line="560" w:lineRule="exact"/>
        <w:ind w:firstLineChars="150" w:firstLine="420"/>
        <w:rPr>
          <w:rFonts w:ascii="宋体" w:hAnsi="宋体" w:hint="eastAsia"/>
          <w:sz w:val="28"/>
          <w:szCs w:val="28"/>
        </w:rPr>
      </w:pPr>
      <w:r w:rsidRPr="001D0187">
        <w:rPr>
          <w:rFonts w:ascii="宋体" w:hAnsi="宋体" w:cs="宋体" w:hint="eastAsia"/>
          <w:sz w:val="28"/>
          <w:szCs w:val="28"/>
        </w:rPr>
        <w:t>2021</w:t>
      </w:r>
      <w:r w:rsidR="00CB6885" w:rsidRPr="001D0187">
        <w:rPr>
          <w:rFonts w:ascii="宋体" w:hAnsi="宋体" w:cs="宋体" w:hint="eastAsia"/>
          <w:sz w:val="28"/>
          <w:szCs w:val="28"/>
        </w:rPr>
        <w:t>年</w:t>
      </w:r>
      <w:r w:rsidR="0068413E" w:rsidRPr="001D0187">
        <w:rPr>
          <w:rFonts w:ascii="宋体" w:hAnsi="宋体" w:cs="宋体" w:hint="eastAsia"/>
          <w:sz w:val="28"/>
          <w:szCs w:val="28"/>
        </w:rPr>
        <w:t>收入</w:t>
      </w:r>
      <w:r w:rsidR="0068413E">
        <w:rPr>
          <w:rFonts w:ascii="宋体" w:hAnsi="宋体" w:cs="宋体" w:hint="eastAsia"/>
          <w:sz w:val="28"/>
          <w:szCs w:val="28"/>
        </w:rPr>
        <w:t>总</w:t>
      </w:r>
      <w:r w:rsidR="00CB6885" w:rsidRPr="001D0187">
        <w:rPr>
          <w:rFonts w:ascii="宋体" w:hAnsi="宋体" w:cs="宋体" w:hint="eastAsia"/>
          <w:sz w:val="28"/>
          <w:szCs w:val="28"/>
        </w:rPr>
        <w:t>预算</w:t>
      </w:r>
      <w:r w:rsidR="00D47FD5" w:rsidRPr="001D0187">
        <w:rPr>
          <w:rFonts w:ascii="宋体" w:hAnsi="宋体" w:cs="宋体" w:hint="eastAsia"/>
          <w:sz w:val="28"/>
          <w:szCs w:val="28"/>
        </w:rPr>
        <w:t>33686.04万元，同比增加586.36万元，增加1.77%</w:t>
      </w:r>
      <w:r w:rsidR="00CB6885" w:rsidRPr="001D0187">
        <w:rPr>
          <w:rFonts w:ascii="宋体" w:hAnsi="宋体" w:cs="宋体" w:hint="eastAsia"/>
          <w:sz w:val="28"/>
          <w:szCs w:val="28"/>
        </w:rPr>
        <w:t>。</w:t>
      </w:r>
      <w:r w:rsidR="002F743C" w:rsidRPr="001D0187">
        <w:rPr>
          <w:rFonts w:ascii="宋体" w:hAnsi="宋体" w:hint="eastAsia"/>
          <w:sz w:val="28"/>
          <w:szCs w:val="28"/>
        </w:rPr>
        <w:t>主要是</w:t>
      </w:r>
      <w:r w:rsidR="00E8345C" w:rsidRPr="001D0187">
        <w:rPr>
          <w:rFonts w:ascii="宋体" w:hAnsi="宋体" w:hint="eastAsia"/>
          <w:sz w:val="28"/>
          <w:szCs w:val="28"/>
        </w:rPr>
        <w:t>增加</w:t>
      </w:r>
      <w:r w:rsidR="00F568B4" w:rsidRPr="001D0187">
        <w:rPr>
          <w:rFonts w:ascii="宋体" w:hAnsi="宋体" w:hint="eastAsia"/>
          <w:sz w:val="28"/>
          <w:szCs w:val="28"/>
        </w:rPr>
        <w:t>一般公共预算拨款收入</w:t>
      </w:r>
      <w:r w:rsidR="00E8345C" w:rsidRPr="001D0187">
        <w:rPr>
          <w:rFonts w:ascii="宋体" w:hAnsi="宋体" w:hint="eastAsia"/>
          <w:sz w:val="28"/>
          <w:szCs w:val="28"/>
        </w:rPr>
        <w:t>77.88</w:t>
      </w:r>
      <w:r w:rsidR="00F568B4" w:rsidRPr="001D0187">
        <w:rPr>
          <w:rFonts w:ascii="宋体" w:hAnsi="宋体" w:hint="eastAsia"/>
          <w:sz w:val="28"/>
          <w:szCs w:val="28"/>
        </w:rPr>
        <w:t>万元、</w:t>
      </w:r>
      <w:r w:rsidR="00E8345C" w:rsidRPr="001D0187">
        <w:rPr>
          <w:rFonts w:ascii="宋体" w:hAnsi="宋体" w:hint="eastAsia"/>
          <w:sz w:val="28"/>
          <w:szCs w:val="28"/>
        </w:rPr>
        <w:t>增加</w:t>
      </w:r>
      <w:r w:rsidR="00F568B4" w:rsidRPr="001D0187">
        <w:rPr>
          <w:rFonts w:ascii="宋体" w:hAnsi="宋体" w:hint="eastAsia"/>
          <w:sz w:val="28"/>
          <w:szCs w:val="28"/>
        </w:rPr>
        <w:t>未纳入财政专户管理的收入安排的资金</w:t>
      </w:r>
      <w:r w:rsidR="00E8345C" w:rsidRPr="001D0187">
        <w:rPr>
          <w:rFonts w:ascii="宋体" w:hAnsi="宋体" w:hint="eastAsia"/>
          <w:sz w:val="28"/>
          <w:szCs w:val="28"/>
        </w:rPr>
        <w:t>833.04</w:t>
      </w:r>
      <w:r w:rsidR="00F568B4" w:rsidRPr="001D0187">
        <w:rPr>
          <w:rFonts w:ascii="宋体" w:hAnsi="宋体" w:hint="eastAsia"/>
          <w:sz w:val="28"/>
          <w:szCs w:val="28"/>
        </w:rPr>
        <w:t>万元、</w:t>
      </w:r>
      <w:r w:rsidR="00E8345C" w:rsidRPr="001D0187">
        <w:rPr>
          <w:rFonts w:ascii="宋体" w:hAnsi="宋体" w:hint="eastAsia"/>
          <w:sz w:val="28"/>
          <w:szCs w:val="28"/>
        </w:rPr>
        <w:t>减少</w:t>
      </w:r>
      <w:r w:rsidR="00F568B4" w:rsidRPr="001D0187">
        <w:rPr>
          <w:rFonts w:ascii="宋体" w:hAnsi="宋体" w:hint="eastAsia"/>
          <w:sz w:val="28"/>
          <w:szCs w:val="28"/>
        </w:rPr>
        <w:t>上年结转结余收入</w:t>
      </w:r>
      <w:r w:rsidR="00E8345C" w:rsidRPr="001D0187">
        <w:rPr>
          <w:rFonts w:ascii="宋体" w:hAnsi="宋体" w:hint="eastAsia"/>
          <w:sz w:val="28"/>
          <w:szCs w:val="28"/>
        </w:rPr>
        <w:t>324.56</w:t>
      </w:r>
      <w:r w:rsidR="00F568B4" w:rsidRPr="001D0187">
        <w:rPr>
          <w:rFonts w:ascii="宋体" w:hAnsi="宋体" w:hint="eastAsia"/>
          <w:sz w:val="28"/>
          <w:szCs w:val="28"/>
        </w:rPr>
        <w:t>万元等综合导致。</w:t>
      </w:r>
    </w:p>
    <w:p w:rsidR="00E821B6" w:rsidRPr="001D0187" w:rsidRDefault="00E821B6" w:rsidP="00E821B6">
      <w:pPr>
        <w:tabs>
          <w:tab w:val="center" w:pos="4475"/>
        </w:tabs>
        <w:spacing w:line="520" w:lineRule="exact"/>
        <w:ind w:left="645"/>
        <w:rPr>
          <w:rFonts w:ascii="宋体" w:hAnsi="宋体" w:cs="宋体" w:hint="eastAsia"/>
          <w:b/>
          <w:sz w:val="28"/>
          <w:szCs w:val="28"/>
        </w:rPr>
      </w:pPr>
      <w:r w:rsidRPr="001D0187">
        <w:rPr>
          <w:rFonts w:ascii="宋体" w:hAnsi="宋体" w:cs="宋体" w:hint="eastAsia"/>
          <w:b/>
          <w:sz w:val="28"/>
          <w:szCs w:val="28"/>
        </w:rPr>
        <w:t>（二）支出</w:t>
      </w:r>
      <w:r w:rsidR="0068413E">
        <w:rPr>
          <w:rFonts w:ascii="宋体" w:hAnsi="宋体" w:cs="宋体" w:hint="eastAsia"/>
          <w:b/>
          <w:sz w:val="28"/>
          <w:szCs w:val="28"/>
        </w:rPr>
        <w:t>总体</w:t>
      </w:r>
      <w:r w:rsidR="004E199A">
        <w:rPr>
          <w:rFonts w:ascii="宋体" w:hAnsi="宋体" w:cs="宋体" w:hint="eastAsia"/>
          <w:b/>
          <w:sz w:val="28"/>
          <w:szCs w:val="28"/>
        </w:rPr>
        <w:t>情况</w:t>
      </w:r>
      <w:r w:rsidRPr="001D0187">
        <w:rPr>
          <w:rFonts w:ascii="宋体" w:hAnsi="宋体" w:cs="宋体" w:hint="eastAsia"/>
          <w:b/>
          <w:sz w:val="28"/>
          <w:szCs w:val="28"/>
        </w:rPr>
        <w:t>说明。</w:t>
      </w:r>
    </w:p>
    <w:p w:rsidR="00B10A72" w:rsidRPr="0068413E" w:rsidRDefault="003D60F5" w:rsidP="0068413E">
      <w:pPr>
        <w:spacing w:line="560" w:lineRule="exact"/>
        <w:ind w:firstLineChars="150" w:firstLine="420"/>
        <w:rPr>
          <w:rFonts w:ascii="宋体" w:hAnsi="宋体" w:hint="eastAsia"/>
          <w:sz w:val="28"/>
          <w:szCs w:val="28"/>
        </w:rPr>
      </w:pPr>
      <w:r w:rsidRPr="001D0187">
        <w:rPr>
          <w:rFonts w:ascii="宋体" w:hAnsi="宋体" w:cs="宋体" w:hint="eastAsia"/>
          <w:sz w:val="28"/>
          <w:szCs w:val="28"/>
        </w:rPr>
        <w:t>2021</w:t>
      </w:r>
      <w:r w:rsidR="00E821B6" w:rsidRPr="001D0187">
        <w:rPr>
          <w:rFonts w:ascii="宋体" w:hAnsi="宋体" w:cs="宋体" w:hint="eastAsia"/>
          <w:sz w:val="28"/>
          <w:szCs w:val="28"/>
        </w:rPr>
        <w:t>年支出总预算</w:t>
      </w:r>
      <w:r w:rsidR="00486C3B" w:rsidRPr="001D0187">
        <w:rPr>
          <w:rFonts w:ascii="宋体" w:hAnsi="宋体" w:cs="宋体" w:hint="eastAsia"/>
          <w:sz w:val="28"/>
          <w:szCs w:val="28"/>
        </w:rPr>
        <w:t>3</w:t>
      </w:r>
      <w:r w:rsidR="00B40B07" w:rsidRPr="001D0187">
        <w:rPr>
          <w:rFonts w:ascii="宋体" w:hAnsi="宋体" w:cs="宋体" w:hint="eastAsia"/>
          <w:sz w:val="28"/>
          <w:szCs w:val="28"/>
        </w:rPr>
        <w:t>3686.04万元，同比增加586.36万元，增加1.77%</w:t>
      </w:r>
      <w:r w:rsidR="002F743C" w:rsidRPr="001D0187">
        <w:rPr>
          <w:rFonts w:ascii="宋体" w:hAnsi="宋体" w:cs="宋体" w:hint="eastAsia"/>
          <w:sz w:val="28"/>
          <w:szCs w:val="28"/>
        </w:rPr>
        <w:t>，</w:t>
      </w:r>
      <w:r w:rsidR="0068413E" w:rsidRPr="001D0187">
        <w:rPr>
          <w:rFonts w:ascii="宋体" w:hAnsi="宋体" w:hint="eastAsia"/>
          <w:sz w:val="28"/>
          <w:szCs w:val="28"/>
        </w:rPr>
        <w:t>主要是增加一般公共预算拨款</w:t>
      </w:r>
      <w:r w:rsidR="0068413E">
        <w:rPr>
          <w:rFonts w:ascii="宋体" w:hAnsi="宋体" w:hint="eastAsia"/>
          <w:sz w:val="28"/>
          <w:szCs w:val="28"/>
        </w:rPr>
        <w:t>支出</w:t>
      </w:r>
      <w:r w:rsidR="0068413E" w:rsidRPr="001D0187">
        <w:rPr>
          <w:rFonts w:ascii="宋体" w:hAnsi="宋体" w:hint="eastAsia"/>
          <w:sz w:val="28"/>
          <w:szCs w:val="28"/>
        </w:rPr>
        <w:t>77.88万元、增加</w:t>
      </w:r>
      <w:r w:rsidR="0068413E">
        <w:rPr>
          <w:rFonts w:ascii="宋体" w:hAnsi="宋体" w:hint="eastAsia"/>
          <w:sz w:val="28"/>
          <w:szCs w:val="28"/>
        </w:rPr>
        <w:t>未纳入财政专户管理</w:t>
      </w:r>
      <w:r w:rsidR="0068413E" w:rsidRPr="001D0187">
        <w:rPr>
          <w:rFonts w:ascii="宋体" w:hAnsi="宋体" w:hint="eastAsia"/>
          <w:sz w:val="28"/>
          <w:szCs w:val="28"/>
        </w:rPr>
        <w:t>的资金</w:t>
      </w:r>
      <w:r w:rsidR="0068413E">
        <w:rPr>
          <w:rFonts w:ascii="宋体" w:hAnsi="宋体" w:hint="eastAsia"/>
          <w:sz w:val="28"/>
          <w:szCs w:val="28"/>
        </w:rPr>
        <w:t>支出</w:t>
      </w:r>
      <w:r w:rsidR="0068413E" w:rsidRPr="001D0187">
        <w:rPr>
          <w:rFonts w:ascii="宋体" w:hAnsi="宋体" w:hint="eastAsia"/>
          <w:sz w:val="28"/>
          <w:szCs w:val="28"/>
        </w:rPr>
        <w:t>833.04万元、减少上年结转结余</w:t>
      </w:r>
      <w:r w:rsidR="0068413E">
        <w:rPr>
          <w:rFonts w:ascii="宋体" w:hAnsi="宋体" w:hint="eastAsia"/>
          <w:sz w:val="28"/>
          <w:szCs w:val="28"/>
        </w:rPr>
        <w:t>资金支出</w:t>
      </w:r>
      <w:r w:rsidR="0068413E" w:rsidRPr="001D0187">
        <w:rPr>
          <w:rFonts w:ascii="宋体" w:hAnsi="宋体" w:hint="eastAsia"/>
          <w:sz w:val="28"/>
          <w:szCs w:val="28"/>
        </w:rPr>
        <w:t>324.56万元等综合导致。</w:t>
      </w:r>
    </w:p>
    <w:p w:rsidR="00E821B6" w:rsidRPr="001D0187" w:rsidRDefault="00880151" w:rsidP="00880151">
      <w:pPr>
        <w:spacing w:line="560" w:lineRule="exact"/>
        <w:ind w:firstLineChars="150" w:firstLine="422"/>
        <w:rPr>
          <w:rFonts w:ascii="宋体" w:hAnsi="宋体" w:hint="eastAsia"/>
          <w:sz w:val="28"/>
          <w:szCs w:val="28"/>
        </w:rPr>
      </w:pPr>
      <w:r w:rsidRPr="001D0187">
        <w:rPr>
          <w:rFonts w:ascii="宋体" w:hAnsi="宋体" w:cs="宋体" w:hint="eastAsia"/>
          <w:b/>
          <w:sz w:val="28"/>
          <w:szCs w:val="28"/>
        </w:rPr>
        <w:lastRenderedPageBreak/>
        <w:t>二、</w:t>
      </w:r>
      <w:r w:rsidR="003D60F5" w:rsidRPr="001D0187">
        <w:rPr>
          <w:rFonts w:ascii="宋体" w:hAnsi="宋体" w:cs="宋体" w:hint="eastAsia"/>
          <w:b/>
          <w:sz w:val="28"/>
          <w:szCs w:val="28"/>
        </w:rPr>
        <w:t>2021</w:t>
      </w:r>
      <w:r w:rsidRPr="001D0187">
        <w:rPr>
          <w:rFonts w:ascii="宋体" w:hAnsi="宋体" w:cs="宋体" w:hint="eastAsia"/>
          <w:b/>
          <w:sz w:val="28"/>
          <w:szCs w:val="28"/>
        </w:rPr>
        <w:t>年</w:t>
      </w:r>
      <w:r w:rsidR="00677749" w:rsidRPr="00677749">
        <w:rPr>
          <w:rFonts w:ascii="宋体" w:hAnsi="宋体" w:cs="宋体" w:hint="eastAsia"/>
          <w:b/>
          <w:sz w:val="28"/>
          <w:szCs w:val="28"/>
        </w:rPr>
        <w:t>部门收入总体情况</w:t>
      </w:r>
      <w:r w:rsidRPr="001D0187">
        <w:rPr>
          <w:rFonts w:ascii="宋体" w:hAnsi="宋体" w:cs="宋体" w:hint="eastAsia"/>
          <w:b/>
          <w:sz w:val="28"/>
          <w:szCs w:val="28"/>
        </w:rPr>
        <w:t>说明</w:t>
      </w:r>
    </w:p>
    <w:p w:rsidR="006F6951" w:rsidRPr="001D0187" w:rsidRDefault="003D60F5" w:rsidP="002F1633">
      <w:pPr>
        <w:spacing w:line="560" w:lineRule="exact"/>
        <w:ind w:firstLineChars="150" w:firstLine="420"/>
        <w:rPr>
          <w:rFonts w:ascii="宋体" w:hAnsi="宋体" w:hint="eastAsia"/>
          <w:sz w:val="28"/>
          <w:szCs w:val="28"/>
        </w:rPr>
      </w:pPr>
      <w:r w:rsidRPr="001D0187">
        <w:rPr>
          <w:rFonts w:ascii="宋体" w:hAnsi="宋体" w:cs="宋体" w:hint="eastAsia"/>
          <w:sz w:val="28"/>
          <w:szCs w:val="28"/>
        </w:rPr>
        <w:t>2021</w:t>
      </w:r>
      <w:r w:rsidR="00DE79D9" w:rsidRPr="001D0187">
        <w:rPr>
          <w:rFonts w:ascii="宋体" w:hAnsi="宋体" w:cs="宋体" w:hint="eastAsia"/>
          <w:sz w:val="28"/>
          <w:szCs w:val="28"/>
        </w:rPr>
        <w:t>年自治区人力资源和社会保障厅部门预算</w:t>
      </w:r>
      <w:r w:rsidR="0068413E">
        <w:rPr>
          <w:rFonts w:ascii="宋体" w:hAnsi="宋体" w:cs="宋体" w:hint="eastAsia"/>
          <w:sz w:val="28"/>
          <w:szCs w:val="28"/>
        </w:rPr>
        <w:t>总</w:t>
      </w:r>
      <w:r w:rsidR="00DE79D9" w:rsidRPr="001D0187">
        <w:rPr>
          <w:rFonts w:ascii="宋体" w:hAnsi="宋体" w:cs="宋体" w:hint="eastAsia"/>
          <w:sz w:val="28"/>
          <w:szCs w:val="28"/>
        </w:rPr>
        <w:t>收入</w:t>
      </w:r>
      <w:r w:rsidR="00486C3B" w:rsidRPr="001D0187">
        <w:rPr>
          <w:rFonts w:ascii="宋体" w:hAnsi="宋体" w:cs="宋体" w:hint="eastAsia"/>
          <w:sz w:val="28"/>
          <w:szCs w:val="28"/>
        </w:rPr>
        <w:t>33686.04万元，同比增加586.36万元，增加1.77%。</w:t>
      </w:r>
      <w:r w:rsidR="006C5370" w:rsidRPr="001D0187">
        <w:rPr>
          <w:rFonts w:ascii="宋体" w:hAnsi="宋体" w:cs="宋体" w:hint="eastAsia"/>
          <w:sz w:val="28"/>
          <w:szCs w:val="28"/>
        </w:rPr>
        <w:t>公共财政预算拨款</w:t>
      </w:r>
      <w:r w:rsidR="001201EB" w:rsidRPr="001D0187">
        <w:rPr>
          <w:rFonts w:ascii="宋体" w:hAnsi="宋体" w:cs="宋体" w:hint="eastAsia"/>
          <w:sz w:val="28"/>
          <w:szCs w:val="28"/>
        </w:rPr>
        <w:t>31697.21万元，同比增加77.88万元，增加0.25%</w:t>
      </w:r>
      <w:r w:rsidR="006C5370" w:rsidRPr="001D0187">
        <w:rPr>
          <w:rFonts w:ascii="宋体" w:hAnsi="宋体" w:cs="宋体" w:hint="eastAsia"/>
          <w:sz w:val="28"/>
          <w:szCs w:val="28"/>
        </w:rPr>
        <w:t>。</w:t>
      </w:r>
      <w:r w:rsidR="00CB6885" w:rsidRPr="001D0187">
        <w:rPr>
          <w:rFonts w:ascii="宋体" w:hAnsi="宋体" w:cs="宋体" w:hint="eastAsia"/>
          <w:sz w:val="28"/>
          <w:szCs w:val="28"/>
        </w:rPr>
        <w:t>其中：经费拨款</w:t>
      </w:r>
      <w:r w:rsidR="001201EB" w:rsidRPr="001D0187">
        <w:rPr>
          <w:rFonts w:ascii="宋体" w:hAnsi="宋体" w:cs="宋体"/>
          <w:sz w:val="28"/>
          <w:szCs w:val="28"/>
        </w:rPr>
        <w:t>27344.22</w:t>
      </w:r>
      <w:r w:rsidR="00CB6885" w:rsidRPr="001D0187">
        <w:rPr>
          <w:rFonts w:ascii="宋体" w:hAnsi="宋体" w:cs="宋体" w:hint="eastAsia"/>
          <w:sz w:val="28"/>
          <w:szCs w:val="28"/>
        </w:rPr>
        <w:t>万元，同比</w:t>
      </w:r>
      <w:r w:rsidR="006F6951" w:rsidRPr="001D0187">
        <w:rPr>
          <w:rFonts w:ascii="宋体" w:hAnsi="宋体" w:cs="宋体" w:hint="eastAsia"/>
          <w:sz w:val="28"/>
          <w:szCs w:val="28"/>
        </w:rPr>
        <w:t>减少</w:t>
      </w:r>
      <w:r w:rsidR="001201EB" w:rsidRPr="001D0187">
        <w:rPr>
          <w:rFonts w:ascii="宋体" w:hAnsi="宋体" w:cs="宋体" w:hint="eastAsia"/>
          <w:sz w:val="28"/>
          <w:szCs w:val="28"/>
        </w:rPr>
        <w:t>902.56</w:t>
      </w:r>
      <w:r w:rsidR="00DE79D9" w:rsidRPr="001D0187">
        <w:rPr>
          <w:rFonts w:ascii="宋体" w:hAnsi="宋体" w:cs="宋体" w:hint="eastAsia"/>
          <w:sz w:val="28"/>
          <w:szCs w:val="28"/>
        </w:rPr>
        <w:t>万元，</w:t>
      </w:r>
      <w:r w:rsidR="006F6951" w:rsidRPr="001D0187">
        <w:rPr>
          <w:rFonts w:ascii="宋体" w:hAnsi="宋体" w:cs="宋体" w:hint="eastAsia"/>
          <w:sz w:val="28"/>
          <w:szCs w:val="28"/>
        </w:rPr>
        <w:t>减少</w:t>
      </w:r>
      <w:r w:rsidR="001201EB" w:rsidRPr="001D0187">
        <w:rPr>
          <w:rFonts w:ascii="宋体" w:hAnsi="宋体" w:cs="宋体" w:hint="eastAsia"/>
          <w:sz w:val="28"/>
          <w:szCs w:val="28"/>
        </w:rPr>
        <w:t>3.20</w:t>
      </w:r>
      <w:r w:rsidR="00DE79D9" w:rsidRPr="001D0187">
        <w:rPr>
          <w:rFonts w:ascii="宋体" w:hAnsi="宋体" w:cs="宋体" w:hint="eastAsia"/>
          <w:sz w:val="28"/>
          <w:szCs w:val="28"/>
        </w:rPr>
        <w:t>%</w:t>
      </w:r>
      <w:r w:rsidR="00B01565" w:rsidRPr="001D0187">
        <w:rPr>
          <w:rFonts w:ascii="宋体" w:hAnsi="宋体" w:cs="宋体" w:hint="eastAsia"/>
          <w:sz w:val="28"/>
          <w:szCs w:val="28"/>
        </w:rPr>
        <w:t>，</w:t>
      </w:r>
      <w:r w:rsidR="00DE79D9" w:rsidRPr="001D0187">
        <w:rPr>
          <w:rFonts w:ascii="宋体" w:hAnsi="宋体" w:cs="宋体" w:hint="eastAsia"/>
          <w:sz w:val="28"/>
          <w:szCs w:val="28"/>
        </w:rPr>
        <w:t>主要</w:t>
      </w:r>
      <w:r w:rsidR="00AA2CD4" w:rsidRPr="001D0187">
        <w:rPr>
          <w:rFonts w:ascii="宋体" w:hAnsi="宋体" w:cs="宋体" w:hint="eastAsia"/>
          <w:sz w:val="28"/>
          <w:szCs w:val="28"/>
        </w:rPr>
        <w:t>由于自治区本级项目经费</w:t>
      </w:r>
      <w:r w:rsidR="00C83D90" w:rsidRPr="001D0187">
        <w:rPr>
          <w:rFonts w:ascii="宋体" w:hAnsi="宋体" w:cs="宋体" w:hint="eastAsia"/>
          <w:sz w:val="28"/>
          <w:szCs w:val="28"/>
        </w:rPr>
        <w:t>拨款收入</w:t>
      </w:r>
      <w:r w:rsidR="00AA2CD4" w:rsidRPr="001D0187">
        <w:rPr>
          <w:rFonts w:ascii="宋体" w:hAnsi="宋体" w:cs="宋体" w:hint="eastAsia"/>
          <w:sz w:val="28"/>
          <w:szCs w:val="28"/>
        </w:rPr>
        <w:t>减少1025.73万元，减少3.69%，以及中央教育补助资金当年预算</w:t>
      </w:r>
      <w:r w:rsidR="00C83D90" w:rsidRPr="001D0187">
        <w:rPr>
          <w:rFonts w:ascii="宋体" w:hAnsi="宋体" w:cs="宋体" w:hint="eastAsia"/>
          <w:sz w:val="28"/>
          <w:szCs w:val="28"/>
        </w:rPr>
        <w:t>收入</w:t>
      </w:r>
      <w:r w:rsidR="00AA2CD4" w:rsidRPr="001D0187">
        <w:rPr>
          <w:rFonts w:ascii="宋体" w:hAnsi="宋体" w:cs="宋体" w:hint="eastAsia"/>
          <w:sz w:val="28"/>
          <w:szCs w:val="28"/>
        </w:rPr>
        <w:t>金额增加123.17，增加27.78导致</w:t>
      </w:r>
      <w:r w:rsidR="00CB6885" w:rsidRPr="001D0187">
        <w:rPr>
          <w:rFonts w:ascii="宋体" w:hAnsi="宋体" w:cs="宋体" w:hint="eastAsia"/>
          <w:sz w:val="28"/>
          <w:szCs w:val="28"/>
        </w:rPr>
        <w:t>；</w:t>
      </w:r>
      <w:r w:rsidR="006F6951" w:rsidRPr="001D0187">
        <w:rPr>
          <w:rFonts w:ascii="宋体" w:hAnsi="宋体" w:cs="宋体" w:hint="eastAsia"/>
          <w:bCs/>
          <w:sz w:val="28"/>
          <w:szCs w:val="28"/>
        </w:rPr>
        <w:t>纳入公共财政预算管理的非税收入安排的资金</w:t>
      </w:r>
      <w:r w:rsidR="007112B6" w:rsidRPr="001D0187">
        <w:rPr>
          <w:rFonts w:ascii="宋体" w:hAnsi="宋体" w:cs="宋体" w:hint="eastAsia"/>
          <w:sz w:val="28"/>
          <w:szCs w:val="28"/>
        </w:rPr>
        <w:t>4397.10</w:t>
      </w:r>
      <w:r w:rsidR="006F6951" w:rsidRPr="001D0187">
        <w:rPr>
          <w:rFonts w:ascii="宋体" w:hAnsi="宋体" w:cs="宋体" w:hint="eastAsia"/>
          <w:bCs/>
          <w:sz w:val="28"/>
          <w:szCs w:val="28"/>
        </w:rPr>
        <w:t>万元，</w:t>
      </w:r>
      <w:r w:rsidR="006F6951" w:rsidRPr="001D0187">
        <w:rPr>
          <w:rFonts w:ascii="宋体" w:hAnsi="宋体" w:cs="宋体" w:hint="eastAsia"/>
          <w:sz w:val="28"/>
          <w:szCs w:val="28"/>
        </w:rPr>
        <w:t>同比</w:t>
      </w:r>
      <w:r w:rsidR="00B01565" w:rsidRPr="001D0187">
        <w:rPr>
          <w:rFonts w:ascii="宋体" w:hAnsi="宋体" w:cs="宋体" w:hint="eastAsia"/>
          <w:sz w:val="28"/>
          <w:szCs w:val="28"/>
        </w:rPr>
        <w:t>增加</w:t>
      </w:r>
      <w:r w:rsidR="007112B6" w:rsidRPr="001D0187">
        <w:rPr>
          <w:rFonts w:ascii="宋体" w:hAnsi="宋体" w:cs="宋体" w:hint="eastAsia"/>
          <w:sz w:val="28"/>
          <w:szCs w:val="28"/>
        </w:rPr>
        <w:t>395.60</w:t>
      </w:r>
      <w:r w:rsidR="006F6951" w:rsidRPr="001D0187">
        <w:rPr>
          <w:rFonts w:ascii="宋体" w:hAnsi="宋体" w:cs="宋体" w:hint="eastAsia"/>
          <w:sz w:val="28"/>
          <w:szCs w:val="28"/>
        </w:rPr>
        <w:t>万元，</w:t>
      </w:r>
      <w:r w:rsidR="00B01565" w:rsidRPr="001D0187">
        <w:rPr>
          <w:rFonts w:ascii="宋体" w:hAnsi="宋体" w:cs="宋体" w:hint="eastAsia"/>
          <w:sz w:val="28"/>
          <w:szCs w:val="28"/>
        </w:rPr>
        <w:t>增加</w:t>
      </w:r>
      <w:r w:rsidR="007112B6" w:rsidRPr="001D0187">
        <w:rPr>
          <w:rFonts w:ascii="宋体" w:hAnsi="宋体" w:cs="宋体" w:hint="eastAsia"/>
          <w:sz w:val="28"/>
          <w:szCs w:val="28"/>
        </w:rPr>
        <w:t>9.88</w:t>
      </w:r>
      <w:r w:rsidR="006F6951" w:rsidRPr="001D0187">
        <w:rPr>
          <w:rFonts w:ascii="宋体" w:hAnsi="宋体" w:cs="宋体" w:hint="eastAsia"/>
          <w:sz w:val="28"/>
          <w:szCs w:val="28"/>
        </w:rPr>
        <w:t>%</w:t>
      </w:r>
      <w:r w:rsidR="00B01565" w:rsidRPr="001D0187">
        <w:rPr>
          <w:rFonts w:ascii="宋体" w:hAnsi="宋体" w:cs="宋体" w:hint="eastAsia"/>
          <w:sz w:val="28"/>
          <w:szCs w:val="28"/>
        </w:rPr>
        <w:t>，</w:t>
      </w:r>
      <w:r w:rsidR="001B7C4F" w:rsidRPr="001D0187">
        <w:rPr>
          <w:rFonts w:ascii="宋体" w:hAnsi="宋体" w:cs="宋体" w:hint="eastAsia"/>
          <w:sz w:val="28"/>
          <w:szCs w:val="28"/>
        </w:rPr>
        <w:t>主要是</w:t>
      </w:r>
      <w:r w:rsidR="008144FD" w:rsidRPr="001D0187">
        <w:rPr>
          <w:rFonts w:ascii="宋体" w:hAnsi="宋体" w:hint="eastAsia"/>
          <w:sz w:val="28"/>
          <w:szCs w:val="28"/>
        </w:rPr>
        <w:t>人事</w:t>
      </w:r>
      <w:r w:rsidR="00B01565" w:rsidRPr="001D0187">
        <w:rPr>
          <w:rFonts w:ascii="宋体" w:hAnsi="宋体" w:hint="eastAsia"/>
          <w:sz w:val="28"/>
          <w:szCs w:val="28"/>
        </w:rPr>
        <w:t>考试规模扩大考试业务收费增加</w:t>
      </w:r>
      <w:r w:rsidR="001B7C4F" w:rsidRPr="001D0187">
        <w:rPr>
          <w:rFonts w:ascii="宋体" w:hAnsi="宋体" w:hint="eastAsia"/>
          <w:sz w:val="28"/>
          <w:szCs w:val="28"/>
        </w:rPr>
        <w:t>以及</w:t>
      </w:r>
      <w:r w:rsidR="001B7C4F" w:rsidRPr="001D0187">
        <w:rPr>
          <w:rFonts w:ascii="宋体" w:hAnsi="宋体" w:cs="宋体" w:hint="eastAsia"/>
          <w:sz w:val="28"/>
          <w:szCs w:val="28"/>
        </w:rPr>
        <w:t>鉴定中心职能改变</w:t>
      </w:r>
      <w:r w:rsidR="007112B6" w:rsidRPr="001D0187">
        <w:rPr>
          <w:rFonts w:ascii="宋体" w:hAnsi="宋体" w:cs="宋体" w:hint="eastAsia"/>
          <w:sz w:val="28"/>
          <w:szCs w:val="28"/>
        </w:rPr>
        <w:t>收费</w:t>
      </w:r>
      <w:r w:rsidR="001B7C4F" w:rsidRPr="001D0187">
        <w:rPr>
          <w:rFonts w:ascii="宋体" w:hAnsi="宋体" w:cs="宋体" w:hint="eastAsia"/>
          <w:sz w:val="28"/>
          <w:szCs w:val="28"/>
        </w:rPr>
        <w:t>减少综合</w:t>
      </w:r>
      <w:r w:rsidR="00B01565" w:rsidRPr="001D0187">
        <w:rPr>
          <w:rFonts w:ascii="宋体" w:hAnsi="宋体" w:hint="eastAsia"/>
          <w:sz w:val="28"/>
          <w:szCs w:val="28"/>
        </w:rPr>
        <w:t>导致</w:t>
      </w:r>
      <w:r w:rsidR="006F6951" w:rsidRPr="001D0187">
        <w:rPr>
          <w:rFonts w:ascii="宋体" w:hAnsi="宋体" w:cs="宋体" w:hint="eastAsia"/>
          <w:bCs/>
          <w:sz w:val="28"/>
          <w:szCs w:val="28"/>
        </w:rPr>
        <w:t>。</w:t>
      </w:r>
    </w:p>
    <w:p w:rsidR="00CB6885" w:rsidRPr="001D0187" w:rsidRDefault="00EC4BEE" w:rsidP="00EC4BEE">
      <w:pPr>
        <w:tabs>
          <w:tab w:val="center" w:pos="4475"/>
        </w:tabs>
        <w:spacing w:line="520" w:lineRule="exact"/>
        <w:ind w:firstLine="645"/>
        <w:rPr>
          <w:rFonts w:ascii="宋体" w:hAnsi="宋体" w:cs="宋体" w:hint="eastAsia"/>
          <w:bCs/>
          <w:sz w:val="28"/>
          <w:szCs w:val="28"/>
        </w:rPr>
      </w:pPr>
      <w:r w:rsidRPr="001D0187">
        <w:rPr>
          <w:rFonts w:ascii="宋体" w:hAnsi="宋体" w:cs="宋体" w:hint="eastAsia"/>
          <w:bCs/>
          <w:sz w:val="28"/>
          <w:szCs w:val="28"/>
        </w:rPr>
        <w:t>未纳入财政专户管理的收入安排的资金</w:t>
      </w:r>
      <w:r w:rsidR="00916C8C" w:rsidRPr="001D0187">
        <w:rPr>
          <w:rFonts w:ascii="宋体" w:hAnsi="宋体" w:cs="宋体" w:hint="eastAsia"/>
          <w:bCs/>
          <w:sz w:val="28"/>
          <w:szCs w:val="28"/>
        </w:rPr>
        <w:t>1696.33</w:t>
      </w:r>
      <w:r w:rsidRPr="001D0187">
        <w:rPr>
          <w:rFonts w:ascii="宋体" w:hAnsi="宋体" w:cs="宋体" w:hint="eastAsia"/>
          <w:bCs/>
          <w:sz w:val="28"/>
          <w:szCs w:val="28"/>
        </w:rPr>
        <w:t>万元，同比</w:t>
      </w:r>
      <w:r w:rsidR="00916C8C" w:rsidRPr="001D0187">
        <w:rPr>
          <w:rFonts w:ascii="宋体" w:hAnsi="宋体" w:cs="宋体" w:hint="eastAsia"/>
          <w:bCs/>
          <w:sz w:val="28"/>
          <w:szCs w:val="28"/>
        </w:rPr>
        <w:t>增加833.04</w:t>
      </w:r>
      <w:r w:rsidRPr="001D0187">
        <w:rPr>
          <w:rFonts w:ascii="宋体" w:hAnsi="宋体" w:cs="宋体" w:hint="eastAsia"/>
          <w:bCs/>
          <w:sz w:val="28"/>
          <w:szCs w:val="28"/>
        </w:rPr>
        <w:t>万元，</w:t>
      </w:r>
      <w:r w:rsidR="00916C8C" w:rsidRPr="001D0187">
        <w:rPr>
          <w:rFonts w:ascii="宋体" w:hAnsi="宋体" w:cs="宋体" w:hint="eastAsia"/>
          <w:bCs/>
          <w:sz w:val="28"/>
          <w:szCs w:val="28"/>
        </w:rPr>
        <w:t>增加96.50</w:t>
      </w:r>
      <w:r w:rsidRPr="001D0187">
        <w:rPr>
          <w:rFonts w:ascii="宋体" w:hAnsi="宋体" w:cs="宋体" w:hint="eastAsia"/>
          <w:bCs/>
          <w:sz w:val="28"/>
          <w:szCs w:val="28"/>
        </w:rPr>
        <w:t>%。经营收入安排的资金</w:t>
      </w:r>
      <w:r w:rsidR="00916C8C" w:rsidRPr="001D0187">
        <w:rPr>
          <w:rFonts w:ascii="宋体" w:hAnsi="宋体" w:cs="宋体"/>
          <w:bCs/>
          <w:sz w:val="28"/>
          <w:szCs w:val="28"/>
        </w:rPr>
        <w:t>1092</w:t>
      </w:r>
      <w:r w:rsidRPr="001D0187">
        <w:rPr>
          <w:rFonts w:ascii="宋体" w:hAnsi="宋体" w:cs="宋体" w:hint="eastAsia"/>
          <w:bCs/>
          <w:sz w:val="28"/>
          <w:szCs w:val="28"/>
        </w:rPr>
        <w:t>万元，同比</w:t>
      </w:r>
      <w:r w:rsidR="00916C8C" w:rsidRPr="001D0187">
        <w:rPr>
          <w:rFonts w:ascii="宋体" w:hAnsi="宋体" w:cs="宋体" w:hint="eastAsia"/>
          <w:bCs/>
          <w:sz w:val="28"/>
          <w:szCs w:val="28"/>
        </w:rPr>
        <w:t>增加562</w:t>
      </w:r>
      <w:r w:rsidRPr="001D0187">
        <w:rPr>
          <w:rFonts w:ascii="宋体" w:hAnsi="宋体" w:cs="宋体" w:hint="eastAsia"/>
          <w:bCs/>
          <w:sz w:val="28"/>
          <w:szCs w:val="28"/>
        </w:rPr>
        <w:t>万元，</w:t>
      </w:r>
      <w:r w:rsidR="00916C8C" w:rsidRPr="001D0187">
        <w:rPr>
          <w:rFonts w:ascii="宋体" w:hAnsi="宋体" w:cs="宋体" w:hint="eastAsia"/>
          <w:bCs/>
          <w:sz w:val="28"/>
          <w:szCs w:val="28"/>
        </w:rPr>
        <w:t>增加106.04</w:t>
      </w:r>
      <w:r w:rsidRPr="001D0187">
        <w:rPr>
          <w:rFonts w:ascii="宋体" w:hAnsi="宋体" w:cs="宋体" w:hint="eastAsia"/>
          <w:bCs/>
          <w:sz w:val="28"/>
          <w:szCs w:val="28"/>
        </w:rPr>
        <w:t>%。主要是</w:t>
      </w:r>
      <w:r w:rsidR="00916C8C" w:rsidRPr="001D0187">
        <w:rPr>
          <w:rFonts w:ascii="宋体" w:hAnsi="宋体" w:cs="宋体" w:hint="eastAsia"/>
          <w:bCs/>
          <w:sz w:val="28"/>
          <w:szCs w:val="28"/>
        </w:rPr>
        <w:t>广西人才服务中心</w:t>
      </w:r>
      <w:r w:rsidRPr="001D0187">
        <w:rPr>
          <w:rFonts w:ascii="宋体" w:hAnsi="宋体" w:cs="宋体" w:hint="eastAsia"/>
          <w:bCs/>
          <w:sz w:val="28"/>
          <w:szCs w:val="28"/>
        </w:rPr>
        <w:t>经营活动</w:t>
      </w:r>
      <w:r w:rsidR="00916C8C" w:rsidRPr="001D0187">
        <w:rPr>
          <w:rFonts w:ascii="宋体" w:hAnsi="宋体" w:cs="宋体" w:hint="eastAsia"/>
          <w:bCs/>
          <w:sz w:val="28"/>
          <w:szCs w:val="28"/>
        </w:rPr>
        <w:t>增加导致</w:t>
      </w:r>
      <w:r w:rsidRPr="001D0187">
        <w:rPr>
          <w:rFonts w:ascii="宋体" w:hAnsi="宋体" w:cs="宋体" w:hint="eastAsia"/>
          <w:bCs/>
          <w:sz w:val="28"/>
          <w:szCs w:val="28"/>
        </w:rPr>
        <w:t>。</w:t>
      </w:r>
      <w:r w:rsidR="00A34275" w:rsidRPr="001D0187">
        <w:rPr>
          <w:rFonts w:ascii="宋体" w:hAnsi="宋体" w:cs="宋体" w:hint="eastAsia"/>
          <w:bCs/>
          <w:sz w:val="28"/>
          <w:szCs w:val="28"/>
        </w:rPr>
        <w:t>其他收入</w:t>
      </w:r>
      <w:r w:rsidR="00A34275" w:rsidRPr="001D0187">
        <w:rPr>
          <w:rFonts w:ascii="宋体" w:hAnsi="宋体" w:cs="宋体"/>
          <w:bCs/>
          <w:sz w:val="28"/>
          <w:szCs w:val="28"/>
        </w:rPr>
        <w:t>604.33</w:t>
      </w:r>
      <w:r w:rsidR="00A34275" w:rsidRPr="001D0187">
        <w:rPr>
          <w:rFonts w:ascii="宋体" w:hAnsi="宋体" w:cs="宋体" w:hint="eastAsia"/>
          <w:bCs/>
          <w:sz w:val="28"/>
          <w:szCs w:val="28"/>
        </w:rPr>
        <w:t>万元，同比增加</w:t>
      </w:r>
      <w:r w:rsidR="007231DB" w:rsidRPr="001D0187">
        <w:rPr>
          <w:rFonts w:ascii="宋体" w:hAnsi="宋体" w:cs="宋体" w:hint="eastAsia"/>
          <w:bCs/>
          <w:sz w:val="28"/>
          <w:szCs w:val="28"/>
        </w:rPr>
        <w:t>271.04</w:t>
      </w:r>
      <w:r w:rsidR="00A34275" w:rsidRPr="001D0187">
        <w:rPr>
          <w:rFonts w:ascii="宋体" w:hAnsi="宋体" w:cs="宋体" w:hint="eastAsia"/>
          <w:bCs/>
          <w:sz w:val="28"/>
          <w:szCs w:val="28"/>
        </w:rPr>
        <w:t>万元，增加</w:t>
      </w:r>
      <w:r w:rsidR="007231DB" w:rsidRPr="001D0187">
        <w:rPr>
          <w:rFonts w:ascii="宋体" w:hAnsi="宋体" w:cs="宋体" w:hint="eastAsia"/>
          <w:bCs/>
          <w:sz w:val="28"/>
          <w:szCs w:val="28"/>
        </w:rPr>
        <w:t>81.32</w:t>
      </w:r>
      <w:r w:rsidR="00A34275" w:rsidRPr="001D0187">
        <w:rPr>
          <w:rFonts w:ascii="宋体" w:hAnsi="宋体" w:cs="宋体" w:hint="eastAsia"/>
          <w:bCs/>
          <w:sz w:val="28"/>
          <w:szCs w:val="28"/>
        </w:rPr>
        <w:t>%。主要是</w:t>
      </w:r>
      <w:r w:rsidR="007231DB" w:rsidRPr="001D0187">
        <w:rPr>
          <w:rFonts w:ascii="宋体" w:hAnsi="宋体" w:hint="eastAsia"/>
          <w:sz w:val="28"/>
          <w:szCs w:val="28"/>
        </w:rPr>
        <w:t>规范其他收入预算编制，预编入部门预算年中财政部拨付的专家特殊津贴408万元导致。</w:t>
      </w:r>
    </w:p>
    <w:p w:rsidR="007A7D44" w:rsidRPr="001D0187" w:rsidRDefault="007A7D44">
      <w:pPr>
        <w:tabs>
          <w:tab w:val="center" w:pos="4475"/>
        </w:tabs>
        <w:spacing w:line="520" w:lineRule="exact"/>
        <w:ind w:firstLine="645"/>
        <w:rPr>
          <w:rFonts w:ascii="宋体" w:hAnsi="宋体" w:cs="宋体" w:hint="eastAsia"/>
          <w:bCs/>
          <w:sz w:val="28"/>
          <w:szCs w:val="28"/>
        </w:rPr>
      </w:pPr>
      <w:r w:rsidRPr="001D0187">
        <w:rPr>
          <w:rFonts w:ascii="宋体" w:hAnsi="宋体" w:cs="宋体" w:hint="eastAsia"/>
          <w:bCs/>
          <w:sz w:val="28"/>
          <w:szCs w:val="28"/>
        </w:rPr>
        <w:t>上年结余收入</w:t>
      </w:r>
      <w:r w:rsidR="00BC4467" w:rsidRPr="001D0187">
        <w:rPr>
          <w:rFonts w:ascii="宋体" w:hAnsi="宋体" w:cs="宋体" w:hint="eastAsia"/>
          <w:bCs/>
          <w:sz w:val="28"/>
          <w:szCs w:val="28"/>
        </w:rPr>
        <w:t>292.50万元，</w:t>
      </w:r>
      <w:r w:rsidR="00BC4467" w:rsidRPr="001D0187">
        <w:rPr>
          <w:rFonts w:ascii="宋体" w:hAnsi="宋体" w:cs="宋体" w:hint="eastAsia"/>
          <w:sz w:val="28"/>
          <w:szCs w:val="28"/>
        </w:rPr>
        <w:t>同比减少324.56万元，减少52.60%</w:t>
      </w:r>
      <w:r w:rsidR="00F506C0" w:rsidRPr="001D0187">
        <w:rPr>
          <w:rFonts w:ascii="宋体" w:hAnsi="宋体" w:cs="宋体" w:hint="eastAsia"/>
          <w:sz w:val="28"/>
          <w:szCs w:val="28"/>
        </w:rPr>
        <w:t>，主要是</w:t>
      </w:r>
      <w:r w:rsidR="002F223F">
        <w:rPr>
          <w:rFonts w:ascii="宋体" w:hAnsi="宋体" w:cs="宋体" w:hint="eastAsia"/>
          <w:sz w:val="28"/>
          <w:szCs w:val="28"/>
        </w:rPr>
        <w:t>预算编制</w:t>
      </w:r>
      <w:r w:rsidR="00FF7CF6">
        <w:rPr>
          <w:rFonts w:ascii="宋体" w:hAnsi="宋体" w:cs="宋体" w:hint="eastAsia"/>
          <w:sz w:val="28"/>
          <w:szCs w:val="28"/>
        </w:rPr>
        <w:t>水平提高，预算的</w:t>
      </w:r>
      <w:r w:rsidR="00A354A6">
        <w:rPr>
          <w:rFonts w:ascii="宋体" w:hAnsi="宋体" w:cs="宋体" w:hint="eastAsia"/>
          <w:sz w:val="28"/>
          <w:szCs w:val="28"/>
        </w:rPr>
        <w:t>精细化和精准性</w:t>
      </w:r>
      <w:r w:rsidR="002F223F">
        <w:rPr>
          <w:rFonts w:ascii="宋体" w:hAnsi="宋体" w:cs="宋体" w:hint="eastAsia"/>
          <w:sz w:val="28"/>
          <w:szCs w:val="28"/>
        </w:rPr>
        <w:t>提</w:t>
      </w:r>
      <w:r w:rsidR="00FF7CF6">
        <w:rPr>
          <w:rFonts w:ascii="宋体" w:hAnsi="宋体" w:cs="宋体" w:hint="eastAsia"/>
          <w:sz w:val="28"/>
          <w:szCs w:val="28"/>
        </w:rPr>
        <w:t>升</w:t>
      </w:r>
      <w:r w:rsidR="002F223F">
        <w:rPr>
          <w:rFonts w:ascii="宋体" w:hAnsi="宋体" w:cs="宋体" w:hint="eastAsia"/>
          <w:sz w:val="28"/>
          <w:szCs w:val="28"/>
        </w:rPr>
        <w:t>，以及财政</w:t>
      </w:r>
      <w:r w:rsidR="00FF7CF6">
        <w:rPr>
          <w:rFonts w:ascii="宋体" w:hAnsi="宋体" w:cs="宋体" w:hint="eastAsia"/>
          <w:sz w:val="28"/>
          <w:szCs w:val="28"/>
        </w:rPr>
        <w:t>压减一般公共预算项目</w:t>
      </w:r>
      <w:r w:rsidR="002F223F">
        <w:rPr>
          <w:rFonts w:ascii="宋体" w:hAnsi="宋体" w:cs="宋体" w:hint="eastAsia"/>
          <w:sz w:val="28"/>
          <w:szCs w:val="28"/>
        </w:rPr>
        <w:t>经费，</w:t>
      </w:r>
      <w:r w:rsidR="00FF7CF6">
        <w:rPr>
          <w:rFonts w:ascii="宋体" w:hAnsi="宋体" w:cs="宋体" w:hint="eastAsia"/>
          <w:sz w:val="28"/>
          <w:szCs w:val="28"/>
        </w:rPr>
        <w:t>结</w:t>
      </w:r>
      <w:r w:rsidR="002F223F">
        <w:rPr>
          <w:rFonts w:ascii="宋体" w:hAnsi="宋体" w:cs="宋体" w:hint="eastAsia"/>
          <w:sz w:val="28"/>
          <w:szCs w:val="28"/>
        </w:rPr>
        <w:t>余资金</w:t>
      </w:r>
      <w:r w:rsidR="00FF7CF6">
        <w:rPr>
          <w:rFonts w:ascii="宋体" w:hAnsi="宋体" w:cs="宋体" w:hint="eastAsia"/>
          <w:sz w:val="28"/>
          <w:szCs w:val="28"/>
        </w:rPr>
        <w:t>减少</w:t>
      </w:r>
      <w:r w:rsidR="001D0187" w:rsidRPr="001D0187">
        <w:rPr>
          <w:rFonts w:ascii="宋体" w:hAnsi="宋体" w:cs="宋体" w:hint="eastAsia"/>
          <w:sz w:val="28"/>
          <w:szCs w:val="28"/>
        </w:rPr>
        <w:t>，导致</w:t>
      </w:r>
      <w:r w:rsidR="00BC4467" w:rsidRPr="001D0187">
        <w:rPr>
          <w:rFonts w:ascii="宋体" w:hAnsi="宋体" w:cs="宋体" w:hint="eastAsia"/>
          <w:sz w:val="28"/>
          <w:szCs w:val="28"/>
        </w:rPr>
        <w:t>结余收入预算</w:t>
      </w:r>
      <w:r w:rsidR="0003102F" w:rsidRPr="001D0187">
        <w:rPr>
          <w:rFonts w:ascii="宋体" w:hAnsi="宋体" w:cs="宋体" w:hint="eastAsia"/>
          <w:sz w:val="28"/>
          <w:szCs w:val="28"/>
        </w:rPr>
        <w:t>变动较大</w:t>
      </w:r>
      <w:r w:rsidR="00CB6885" w:rsidRPr="001D0187">
        <w:rPr>
          <w:rFonts w:ascii="宋体" w:hAnsi="宋体" w:cs="宋体" w:hint="eastAsia"/>
          <w:bCs/>
          <w:sz w:val="28"/>
          <w:szCs w:val="28"/>
        </w:rPr>
        <w:t>。</w:t>
      </w:r>
    </w:p>
    <w:p w:rsidR="00FB7534" w:rsidRPr="006156F6" w:rsidRDefault="003D60F5" w:rsidP="00FB7534">
      <w:pPr>
        <w:spacing w:line="560" w:lineRule="exact"/>
        <w:ind w:firstLineChars="150" w:firstLine="420"/>
        <w:rPr>
          <w:rFonts w:ascii="宋体" w:hAnsi="宋体" w:cs="宋体" w:hint="eastAsia"/>
          <w:bCs/>
          <w:sz w:val="28"/>
          <w:szCs w:val="28"/>
        </w:rPr>
      </w:pPr>
      <w:r w:rsidRPr="001D0187">
        <w:rPr>
          <w:rFonts w:ascii="宋体" w:hAnsi="宋体" w:cs="宋体" w:hint="eastAsia"/>
          <w:sz w:val="28"/>
          <w:szCs w:val="28"/>
        </w:rPr>
        <w:t>2021</w:t>
      </w:r>
      <w:r w:rsidR="00FB7534" w:rsidRPr="001D0187">
        <w:rPr>
          <w:rFonts w:ascii="宋体" w:hAnsi="宋体" w:cs="宋体" w:hint="eastAsia"/>
          <w:sz w:val="28"/>
          <w:szCs w:val="28"/>
        </w:rPr>
        <w:t>年非税收入征收计划</w:t>
      </w:r>
      <w:r w:rsidR="001B7C4F" w:rsidRPr="001D0187">
        <w:rPr>
          <w:rFonts w:ascii="宋体" w:hAnsi="宋体" w:cs="宋体" w:hint="eastAsia"/>
          <w:sz w:val="28"/>
          <w:szCs w:val="28"/>
        </w:rPr>
        <w:t>4397.10</w:t>
      </w:r>
      <w:r w:rsidR="00FB7534" w:rsidRPr="001D0187">
        <w:rPr>
          <w:rFonts w:ascii="宋体" w:hAnsi="宋体" w:cs="宋体" w:hint="eastAsia"/>
          <w:sz w:val="28"/>
          <w:szCs w:val="28"/>
        </w:rPr>
        <w:t>万元，其中：职称评审及劳动能力鉴定费等收入</w:t>
      </w:r>
      <w:r w:rsidR="001B7C4F" w:rsidRPr="001D0187">
        <w:rPr>
          <w:rFonts w:ascii="宋体" w:hAnsi="宋体" w:cs="宋体" w:hint="eastAsia"/>
          <w:sz w:val="28"/>
          <w:szCs w:val="28"/>
        </w:rPr>
        <w:t>16.60</w:t>
      </w:r>
      <w:r w:rsidR="00FB7534" w:rsidRPr="001D0187">
        <w:rPr>
          <w:rFonts w:ascii="宋体" w:hAnsi="宋体" w:cs="宋体" w:hint="eastAsia"/>
          <w:sz w:val="28"/>
          <w:szCs w:val="28"/>
        </w:rPr>
        <w:t>万元，报名考试考务费收入</w:t>
      </w:r>
      <w:r w:rsidR="001B7C4F" w:rsidRPr="001D0187">
        <w:rPr>
          <w:rFonts w:ascii="宋体" w:hAnsi="宋体" w:cs="宋体" w:hint="eastAsia"/>
          <w:sz w:val="28"/>
          <w:szCs w:val="28"/>
        </w:rPr>
        <w:t>3690.50</w:t>
      </w:r>
      <w:r w:rsidR="00FB7534" w:rsidRPr="001D0187">
        <w:rPr>
          <w:rFonts w:ascii="宋体" w:hAnsi="宋体" w:cs="宋体" w:hint="eastAsia"/>
          <w:sz w:val="28"/>
          <w:szCs w:val="28"/>
        </w:rPr>
        <w:t>万元，职业技术等级考核评审费收入</w:t>
      </w:r>
      <w:r w:rsidR="001B7C4F" w:rsidRPr="001D0187">
        <w:rPr>
          <w:rFonts w:ascii="宋体" w:hAnsi="宋体" w:cs="宋体" w:hint="eastAsia"/>
          <w:sz w:val="28"/>
          <w:szCs w:val="28"/>
        </w:rPr>
        <w:t>690</w:t>
      </w:r>
      <w:r w:rsidR="00FB7534" w:rsidRPr="001D0187">
        <w:rPr>
          <w:rFonts w:ascii="宋体" w:hAnsi="宋体" w:cs="宋体" w:hint="eastAsia"/>
          <w:sz w:val="28"/>
          <w:szCs w:val="28"/>
        </w:rPr>
        <w:t>万元。</w:t>
      </w:r>
      <w:r w:rsidR="001B7C4F" w:rsidRPr="001D0187">
        <w:rPr>
          <w:rFonts w:ascii="宋体" w:hAnsi="宋体" w:cs="宋体" w:hint="eastAsia"/>
          <w:b/>
          <w:sz w:val="28"/>
          <w:szCs w:val="28"/>
        </w:rPr>
        <w:t>一是</w:t>
      </w:r>
      <w:r w:rsidR="001B7C4F" w:rsidRPr="00AD324E">
        <w:rPr>
          <w:rFonts w:ascii="宋体" w:hAnsi="宋体" w:cs="宋体" w:hint="eastAsia"/>
          <w:sz w:val="28"/>
          <w:szCs w:val="28"/>
        </w:rPr>
        <w:t>政策性因素增资</w:t>
      </w:r>
      <w:r w:rsidR="001B7C4F" w:rsidRPr="001D0187">
        <w:rPr>
          <w:rFonts w:ascii="宋体" w:hAnsi="宋体" w:cs="宋体" w:hint="eastAsia"/>
          <w:sz w:val="28"/>
          <w:szCs w:val="28"/>
        </w:rPr>
        <w:t>考试规</w:t>
      </w:r>
      <w:r w:rsidR="001B7C4F" w:rsidRPr="001D0187">
        <w:rPr>
          <w:rFonts w:ascii="宋体" w:hAnsi="宋体" w:cs="宋体" w:hint="eastAsia"/>
          <w:sz w:val="28"/>
          <w:szCs w:val="28"/>
        </w:rPr>
        <w:lastRenderedPageBreak/>
        <w:t>模扩大，人事考试专项业务费收入增加</w:t>
      </w:r>
      <w:r w:rsidR="007112B6" w:rsidRPr="001D0187">
        <w:rPr>
          <w:rFonts w:ascii="宋体" w:hAnsi="宋体" w:cs="宋体" w:hint="eastAsia"/>
          <w:sz w:val="28"/>
          <w:szCs w:val="28"/>
        </w:rPr>
        <w:t>590.50</w:t>
      </w:r>
      <w:r w:rsidR="001B7C4F" w:rsidRPr="001D0187">
        <w:rPr>
          <w:rFonts w:ascii="宋体" w:hAnsi="宋体" w:cs="宋体" w:hint="eastAsia"/>
          <w:sz w:val="28"/>
          <w:szCs w:val="28"/>
        </w:rPr>
        <w:t>万元；</w:t>
      </w:r>
      <w:r w:rsidR="001B7C4F" w:rsidRPr="003D328E">
        <w:rPr>
          <w:rFonts w:ascii="宋体" w:hAnsi="宋体" w:cs="宋体" w:hint="eastAsia"/>
          <w:b/>
          <w:sz w:val="28"/>
          <w:szCs w:val="28"/>
        </w:rPr>
        <w:t>二是</w:t>
      </w:r>
      <w:r w:rsidR="001B7C4F" w:rsidRPr="001D0187">
        <w:rPr>
          <w:rFonts w:ascii="宋体" w:hAnsi="宋体" w:cs="宋体" w:hint="eastAsia"/>
          <w:sz w:val="28"/>
          <w:szCs w:val="28"/>
        </w:rPr>
        <w:t>鉴定中心职能改变,鉴定成本收入减少</w:t>
      </w:r>
      <w:r w:rsidR="007112B6" w:rsidRPr="001D0187">
        <w:rPr>
          <w:rFonts w:ascii="宋体" w:hAnsi="宋体" w:cs="宋体" w:hint="eastAsia"/>
          <w:sz w:val="28"/>
          <w:szCs w:val="28"/>
        </w:rPr>
        <w:t>170</w:t>
      </w:r>
      <w:r w:rsidR="001B7C4F" w:rsidRPr="001D0187">
        <w:rPr>
          <w:rFonts w:ascii="宋体" w:hAnsi="宋体" w:cs="宋体" w:hint="eastAsia"/>
          <w:sz w:val="28"/>
          <w:szCs w:val="28"/>
        </w:rPr>
        <w:t>万元导致。</w:t>
      </w:r>
    </w:p>
    <w:p w:rsidR="00E509B4" w:rsidRPr="006156F6" w:rsidRDefault="00E509B4" w:rsidP="00FB7534">
      <w:pPr>
        <w:spacing w:line="560" w:lineRule="exact"/>
        <w:ind w:firstLineChars="150" w:firstLine="422"/>
        <w:rPr>
          <w:rFonts w:ascii="宋体" w:hAnsi="宋体" w:hint="eastAsia"/>
          <w:sz w:val="28"/>
          <w:szCs w:val="28"/>
        </w:rPr>
      </w:pPr>
      <w:r w:rsidRPr="006156F6">
        <w:rPr>
          <w:rFonts w:ascii="宋体" w:hAnsi="宋体" w:cs="宋体" w:hint="eastAsia"/>
          <w:b/>
          <w:sz w:val="28"/>
          <w:szCs w:val="28"/>
        </w:rPr>
        <w:t>三、</w:t>
      </w:r>
      <w:r w:rsidR="003D60F5">
        <w:rPr>
          <w:rFonts w:ascii="宋体" w:hAnsi="宋体" w:cs="宋体" w:hint="eastAsia"/>
          <w:b/>
          <w:sz w:val="28"/>
          <w:szCs w:val="28"/>
        </w:rPr>
        <w:t>2021</w:t>
      </w:r>
      <w:r w:rsidRPr="006156F6">
        <w:rPr>
          <w:rFonts w:ascii="宋体" w:hAnsi="宋体" w:cs="宋体" w:hint="eastAsia"/>
          <w:b/>
          <w:sz w:val="28"/>
          <w:szCs w:val="28"/>
        </w:rPr>
        <w:t>年</w:t>
      </w:r>
      <w:r w:rsidR="00677749" w:rsidRPr="00677749">
        <w:rPr>
          <w:rFonts w:ascii="宋体" w:hAnsi="宋体" w:cs="宋体" w:hint="eastAsia"/>
          <w:b/>
          <w:sz w:val="28"/>
          <w:szCs w:val="28"/>
        </w:rPr>
        <w:t>部门支出总体情况</w:t>
      </w:r>
      <w:r w:rsidRPr="006156F6">
        <w:rPr>
          <w:rFonts w:ascii="宋体" w:hAnsi="宋体" w:cs="宋体" w:hint="eastAsia"/>
          <w:b/>
          <w:sz w:val="28"/>
          <w:szCs w:val="28"/>
        </w:rPr>
        <w:t>说明</w:t>
      </w:r>
    </w:p>
    <w:p w:rsidR="00047A53" w:rsidRPr="00690CA6" w:rsidRDefault="003D60F5" w:rsidP="00047A53">
      <w:pPr>
        <w:tabs>
          <w:tab w:val="center" w:pos="4475"/>
        </w:tabs>
        <w:spacing w:line="520" w:lineRule="exact"/>
        <w:ind w:firstLineChars="200" w:firstLine="560"/>
        <w:rPr>
          <w:rFonts w:ascii="宋体" w:hAnsi="宋体" w:cs="宋体" w:hint="eastAsia"/>
          <w:sz w:val="28"/>
          <w:szCs w:val="28"/>
        </w:rPr>
      </w:pPr>
      <w:r w:rsidRPr="00690CA6">
        <w:rPr>
          <w:rFonts w:ascii="宋体" w:hAnsi="宋体" w:cs="宋体" w:hint="eastAsia"/>
          <w:sz w:val="28"/>
          <w:szCs w:val="28"/>
        </w:rPr>
        <w:t>2021</w:t>
      </w:r>
      <w:r w:rsidR="00FB7534" w:rsidRPr="00690CA6">
        <w:rPr>
          <w:rFonts w:ascii="宋体" w:hAnsi="宋体" w:cs="宋体" w:hint="eastAsia"/>
          <w:sz w:val="28"/>
          <w:szCs w:val="28"/>
        </w:rPr>
        <w:t>年支出总预算</w:t>
      </w:r>
      <w:r w:rsidR="005C27ED" w:rsidRPr="00690CA6">
        <w:rPr>
          <w:rFonts w:ascii="宋体" w:hAnsi="宋体" w:cs="宋体" w:hint="eastAsia"/>
          <w:sz w:val="28"/>
          <w:szCs w:val="28"/>
        </w:rPr>
        <w:t>33686.04万元，同比增加586.36万元，增加1.77%</w:t>
      </w:r>
      <w:r w:rsidR="00047A53" w:rsidRPr="00690CA6">
        <w:rPr>
          <w:rFonts w:ascii="宋体" w:hAnsi="宋体" w:cs="宋体" w:hint="eastAsia"/>
          <w:sz w:val="28"/>
          <w:szCs w:val="28"/>
        </w:rPr>
        <w:t>。</w:t>
      </w:r>
      <w:r w:rsidR="005C27ED" w:rsidRPr="00690CA6">
        <w:rPr>
          <w:rFonts w:ascii="宋体" w:hAnsi="宋体" w:cs="宋体" w:hint="eastAsia"/>
          <w:sz w:val="28"/>
          <w:szCs w:val="28"/>
        </w:rPr>
        <w:t>其中:</w:t>
      </w:r>
    </w:p>
    <w:p w:rsidR="001F4ED2" w:rsidRPr="00690CA6" w:rsidRDefault="005C27ED" w:rsidP="00047A53">
      <w:pPr>
        <w:tabs>
          <w:tab w:val="center" w:pos="4475"/>
        </w:tabs>
        <w:spacing w:line="520" w:lineRule="exact"/>
        <w:ind w:firstLineChars="200" w:firstLine="560"/>
        <w:rPr>
          <w:rFonts w:ascii="宋体" w:hAnsi="宋体" w:cs="宋体" w:hint="eastAsia"/>
          <w:sz w:val="28"/>
          <w:szCs w:val="28"/>
        </w:rPr>
      </w:pPr>
      <w:r w:rsidRPr="00690CA6">
        <w:rPr>
          <w:rFonts w:ascii="宋体" w:hAnsi="宋体" w:cs="宋体" w:hint="eastAsia"/>
          <w:sz w:val="28"/>
          <w:szCs w:val="28"/>
        </w:rPr>
        <w:t>基本支出7204万元，占支出总预算21.38%，同比增加713.61万元，增加10.99%，主要是部门增人增资及绩效工资增加导致</w:t>
      </w:r>
      <w:r w:rsidR="00CB6885" w:rsidRPr="00690CA6">
        <w:rPr>
          <w:rFonts w:ascii="宋体" w:hAnsi="宋体" w:cs="宋体" w:hint="eastAsia"/>
          <w:sz w:val="28"/>
          <w:szCs w:val="28"/>
        </w:rPr>
        <w:t>；</w:t>
      </w:r>
      <w:r w:rsidR="006F70CF" w:rsidRPr="00690CA6">
        <w:rPr>
          <w:rFonts w:ascii="宋体" w:hAnsi="宋体" w:cs="宋体" w:hint="eastAsia"/>
          <w:bCs/>
          <w:sz w:val="28"/>
          <w:szCs w:val="28"/>
        </w:rPr>
        <w:t>基本支出的工资福利支出5597.39万元，占支出总预算的16.62%，同比增加614.64万元，增加12.34%；基本支出的商品和服务支出1033.26万元，占支出总预算的3.07%，增加57.8万元，增加5.93%；基本支出的对个人和家庭的补助支出573.35万元，占支出总预算的1.70%，增加41.17万元，增加7.74%</w:t>
      </w:r>
      <w:r w:rsidR="0051034C" w:rsidRPr="00690CA6">
        <w:rPr>
          <w:rFonts w:ascii="宋体" w:hAnsi="宋体" w:cs="宋体" w:hint="eastAsia"/>
          <w:bCs/>
          <w:sz w:val="28"/>
          <w:szCs w:val="28"/>
        </w:rPr>
        <w:t>，</w:t>
      </w:r>
      <w:r w:rsidR="006F70CF" w:rsidRPr="00690CA6">
        <w:rPr>
          <w:rFonts w:ascii="宋体" w:hAnsi="宋体" w:cs="宋体" w:hint="eastAsia"/>
          <w:bCs/>
          <w:sz w:val="28"/>
          <w:szCs w:val="28"/>
        </w:rPr>
        <w:t>主要是</w:t>
      </w:r>
      <w:r w:rsidR="006F70CF" w:rsidRPr="00690CA6">
        <w:rPr>
          <w:rFonts w:ascii="宋体" w:hAnsi="宋体" w:cs="宋体" w:hint="eastAsia"/>
          <w:sz w:val="28"/>
          <w:szCs w:val="28"/>
        </w:rPr>
        <w:t>部门增人增资及绩效工资增加</w:t>
      </w:r>
      <w:r w:rsidR="006F70CF" w:rsidRPr="00690CA6">
        <w:rPr>
          <w:rFonts w:ascii="宋体" w:hAnsi="宋体" w:cs="宋体" w:hint="eastAsia"/>
          <w:bCs/>
          <w:sz w:val="28"/>
          <w:szCs w:val="28"/>
        </w:rPr>
        <w:t>导致</w:t>
      </w:r>
      <w:r w:rsidR="00DB3AAD" w:rsidRPr="00690CA6">
        <w:rPr>
          <w:rFonts w:ascii="宋体" w:hAnsi="宋体" w:cs="宋体" w:hint="eastAsia"/>
          <w:bCs/>
          <w:sz w:val="28"/>
          <w:szCs w:val="28"/>
        </w:rPr>
        <w:t>。</w:t>
      </w:r>
    </w:p>
    <w:p w:rsidR="00CB6885" w:rsidRPr="007D34B5" w:rsidRDefault="00B73924" w:rsidP="00DB3AAD">
      <w:pPr>
        <w:tabs>
          <w:tab w:val="center" w:pos="4475"/>
        </w:tabs>
        <w:spacing w:line="520" w:lineRule="exact"/>
        <w:ind w:firstLineChars="200" w:firstLine="560"/>
        <w:rPr>
          <w:rFonts w:ascii="宋体" w:hAnsi="宋体" w:cs="宋体" w:hint="eastAsia"/>
          <w:sz w:val="28"/>
          <w:szCs w:val="28"/>
        </w:rPr>
      </w:pPr>
      <w:r w:rsidRPr="00690CA6">
        <w:rPr>
          <w:rFonts w:ascii="宋体" w:hAnsi="宋体" w:cs="宋体" w:hint="eastAsia"/>
          <w:sz w:val="28"/>
          <w:szCs w:val="28"/>
        </w:rPr>
        <w:t>项目支出26482.04万元，占支出总预算78.62%，同比减少107.74万元，减少0.35%</w:t>
      </w:r>
      <w:r w:rsidR="00E030B4" w:rsidRPr="00690CA6">
        <w:rPr>
          <w:rFonts w:ascii="宋体" w:hAnsi="宋体" w:cs="宋体" w:hint="eastAsia"/>
          <w:sz w:val="28"/>
          <w:szCs w:val="28"/>
        </w:rPr>
        <w:t>，主要</w:t>
      </w:r>
      <w:r w:rsidR="00047A53" w:rsidRPr="00690CA6">
        <w:rPr>
          <w:rFonts w:ascii="宋体" w:hAnsi="宋体" w:cs="宋体" w:hint="eastAsia"/>
          <w:b/>
          <w:sz w:val="28"/>
          <w:szCs w:val="28"/>
        </w:rPr>
        <w:t>一是</w:t>
      </w:r>
      <w:r w:rsidR="00047A53" w:rsidRPr="00690CA6">
        <w:rPr>
          <w:rFonts w:ascii="宋体" w:hAnsi="宋体" w:cs="宋体" w:hint="eastAsia"/>
          <w:sz w:val="28"/>
          <w:szCs w:val="28"/>
        </w:rPr>
        <w:t>一般公共预算安排的项目（除公益二类事业单位绩效工资、编外人员工资、扶贫经费外）财政统一按10%的比例压减项目资金765万元；</w:t>
      </w:r>
      <w:r w:rsidR="00047A53" w:rsidRPr="00690CA6">
        <w:rPr>
          <w:rFonts w:ascii="宋体" w:hAnsi="宋体" w:cs="宋体" w:hint="eastAsia"/>
          <w:b/>
          <w:sz w:val="28"/>
          <w:szCs w:val="28"/>
        </w:rPr>
        <w:t>二是</w:t>
      </w:r>
      <w:r w:rsidR="00047A53" w:rsidRPr="00690CA6">
        <w:rPr>
          <w:rFonts w:ascii="宋体" w:hAnsi="宋体" w:cs="宋体" w:hint="eastAsia"/>
          <w:sz w:val="28"/>
          <w:szCs w:val="28"/>
        </w:rPr>
        <w:t>因财政厅、审计厅等开展的监督检查，发现问题考核扣减项目资金62万元</w:t>
      </w:r>
      <w:r w:rsidR="00047A53" w:rsidRPr="00690CA6">
        <w:rPr>
          <w:rFonts w:ascii="宋体" w:hAnsi="宋体" w:cs="宋体" w:hint="eastAsia"/>
          <w:b/>
          <w:sz w:val="28"/>
          <w:szCs w:val="28"/>
        </w:rPr>
        <w:t>；三是</w:t>
      </w:r>
      <w:r w:rsidR="00047A53" w:rsidRPr="00690CA6">
        <w:rPr>
          <w:rFonts w:ascii="宋体" w:hAnsi="宋体" w:cs="宋体" w:hint="eastAsia"/>
          <w:sz w:val="28"/>
          <w:szCs w:val="28"/>
        </w:rPr>
        <w:t>项目</w:t>
      </w:r>
      <w:r w:rsidR="00AD324E">
        <w:rPr>
          <w:rFonts w:ascii="宋体" w:hAnsi="宋体" w:cs="宋体" w:hint="eastAsia"/>
          <w:sz w:val="28"/>
          <w:szCs w:val="28"/>
        </w:rPr>
        <w:t>调整</w:t>
      </w:r>
      <w:r w:rsidR="00047A53" w:rsidRPr="00690CA6">
        <w:rPr>
          <w:rFonts w:ascii="宋体" w:hAnsi="宋体" w:cs="宋体" w:hint="eastAsia"/>
          <w:sz w:val="28"/>
          <w:szCs w:val="28"/>
        </w:rPr>
        <w:t>金额减少2725万元，广西人才小高地补助2021年</w:t>
      </w:r>
      <w:r w:rsidR="00AD324E">
        <w:rPr>
          <w:rFonts w:ascii="宋体" w:hAnsi="宋体" w:cs="宋体" w:hint="eastAsia"/>
          <w:sz w:val="28"/>
          <w:szCs w:val="28"/>
        </w:rPr>
        <w:t>调整</w:t>
      </w:r>
      <w:r w:rsidR="00047A53" w:rsidRPr="00690CA6">
        <w:rPr>
          <w:rFonts w:ascii="宋体" w:hAnsi="宋体" w:cs="宋体" w:hint="eastAsia"/>
          <w:sz w:val="28"/>
          <w:szCs w:val="28"/>
        </w:rPr>
        <w:t>减少1500万元,特聘专家补助支出2021年</w:t>
      </w:r>
      <w:r w:rsidR="00AD324E">
        <w:rPr>
          <w:rFonts w:ascii="宋体" w:hAnsi="宋体" w:cs="宋体" w:hint="eastAsia"/>
          <w:sz w:val="28"/>
          <w:szCs w:val="28"/>
        </w:rPr>
        <w:t>调整</w:t>
      </w:r>
      <w:r w:rsidR="00047A53" w:rsidRPr="00690CA6">
        <w:rPr>
          <w:rFonts w:ascii="宋体" w:hAnsi="宋体" w:cs="宋体" w:hint="eastAsia"/>
          <w:sz w:val="28"/>
          <w:szCs w:val="28"/>
        </w:rPr>
        <w:t>减少1225万元；</w:t>
      </w:r>
      <w:r w:rsidR="00047A53" w:rsidRPr="00690CA6">
        <w:rPr>
          <w:rFonts w:ascii="宋体" w:hAnsi="宋体" w:cs="宋体" w:hint="eastAsia"/>
          <w:b/>
          <w:sz w:val="28"/>
          <w:szCs w:val="28"/>
        </w:rPr>
        <w:t>四是</w:t>
      </w:r>
      <w:r w:rsidR="00047A53" w:rsidRPr="00690CA6">
        <w:rPr>
          <w:rFonts w:ascii="宋体" w:hAnsi="宋体" w:cs="宋体" w:hint="eastAsia"/>
          <w:sz w:val="28"/>
          <w:szCs w:val="28"/>
        </w:rPr>
        <w:t>政策性因素增资1656万元，考试规模扩大人事考试专项业务费增加1153万元</w:t>
      </w:r>
      <w:r w:rsidR="00C01717" w:rsidRPr="00690CA6">
        <w:rPr>
          <w:rFonts w:ascii="宋体" w:hAnsi="宋体" w:cs="宋体" w:hint="eastAsia"/>
          <w:sz w:val="28"/>
          <w:szCs w:val="28"/>
        </w:rPr>
        <w:t>，</w:t>
      </w:r>
      <w:r w:rsidR="00056A54" w:rsidRPr="0087322A">
        <w:rPr>
          <w:rFonts w:ascii="宋体" w:hAnsi="宋体" w:cs="宋体" w:hint="eastAsia"/>
          <w:sz w:val="28"/>
          <w:szCs w:val="28"/>
        </w:rPr>
        <w:t>补助</w:t>
      </w:r>
      <w:r w:rsidR="00047A53" w:rsidRPr="00690CA6">
        <w:rPr>
          <w:rFonts w:ascii="宋体" w:hAnsi="宋体" w:cs="宋体" w:hint="eastAsia"/>
          <w:sz w:val="28"/>
          <w:szCs w:val="28"/>
        </w:rPr>
        <w:t>工作站数量增加，博士后工作站、流动站补助支出增加503万元；</w:t>
      </w:r>
      <w:r w:rsidR="00047A53" w:rsidRPr="00690CA6">
        <w:rPr>
          <w:rFonts w:ascii="宋体" w:hAnsi="宋体" w:cs="宋体" w:hint="eastAsia"/>
          <w:b/>
          <w:sz w:val="28"/>
          <w:szCs w:val="28"/>
        </w:rPr>
        <w:t>五是</w:t>
      </w:r>
      <w:r w:rsidR="00047A53" w:rsidRPr="00690CA6">
        <w:rPr>
          <w:rFonts w:ascii="宋体" w:hAnsi="宋体" w:cs="宋体" w:hint="eastAsia"/>
          <w:sz w:val="28"/>
          <w:szCs w:val="28"/>
        </w:rPr>
        <w:t>规范其他收入预算编制，预编入部门预算财政部拨付的专家特殊津贴408万元；</w:t>
      </w:r>
      <w:r w:rsidR="00C01717" w:rsidRPr="00690CA6">
        <w:rPr>
          <w:rFonts w:ascii="宋体" w:hAnsi="宋体" w:hint="eastAsia"/>
          <w:b/>
          <w:sz w:val="28"/>
          <w:szCs w:val="28"/>
        </w:rPr>
        <w:t>六是</w:t>
      </w:r>
      <w:r w:rsidR="00C01717" w:rsidRPr="00690CA6">
        <w:rPr>
          <w:rFonts w:ascii="宋体" w:hAnsi="宋体" w:hint="eastAsia"/>
          <w:sz w:val="28"/>
          <w:szCs w:val="28"/>
        </w:rPr>
        <w:t>自治区和中央教育补助资金</w:t>
      </w:r>
      <w:r w:rsidR="00C01717" w:rsidRPr="00690CA6">
        <w:rPr>
          <w:rFonts w:ascii="宋体" w:hAnsi="宋体" w:hint="eastAsia"/>
          <w:sz w:val="28"/>
          <w:szCs w:val="28"/>
        </w:rPr>
        <w:lastRenderedPageBreak/>
        <w:t>当年预算金额增加567.6万元</w:t>
      </w:r>
      <w:r w:rsidR="000D0555" w:rsidRPr="00690CA6">
        <w:rPr>
          <w:rFonts w:ascii="宋体" w:hAnsi="宋体" w:hint="eastAsia"/>
          <w:sz w:val="28"/>
          <w:szCs w:val="28"/>
        </w:rPr>
        <w:t>；</w:t>
      </w:r>
      <w:r w:rsidR="000D0555" w:rsidRPr="00690CA6">
        <w:rPr>
          <w:rFonts w:ascii="宋体" w:hAnsi="宋体" w:hint="eastAsia"/>
          <w:b/>
          <w:sz w:val="28"/>
          <w:szCs w:val="28"/>
        </w:rPr>
        <w:t>七是</w:t>
      </w:r>
      <w:r w:rsidR="000D0555" w:rsidRPr="00690CA6">
        <w:rPr>
          <w:rFonts w:ascii="宋体" w:hAnsi="宋体" w:hint="eastAsia"/>
          <w:sz w:val="28"/>
          <w:szCs w:val="28"/>
        </w:rPr>
        <w:t>职业技能竞赛和农民工大赛等大型竞赛活动项目规模增大，项目增加669.50万元</w:t>
      </w:r>
      <w:r w:rsidR="00C01717" w:rsidRPr="00690CA6">
        <w:rPr>
          <w:rFonts w:ascii="宋体" w:hAnsi="宋体" w:hint="eastAsia"/>
          <w:sz w:val="28"/>
          <w:szCs w:val="28"/>
        </w:rPr>
        <w:t>等</w:t>
      </w:r>
      <w:r w:rsidR="00047A53" w:rsidRPr="00690CA6">
        <w:rPr>
          <w:rFonts w:ascii="宋体" w:hAnsi="宋体" w:cs="宋体" w:hint="eastAsia"/>
          <w:sz w:val="28"/>
          <w:szCs w:val="28"/>
        </w:rPr>
        <w:t>综合导致。</w:t>
      </w:r>
    </w:p>
    <w:p w:rsidR="00CB6885" w:rsidRPr="004A169C" w:rsidRDefault="00CB6885" w:rsidP="00CF2771">
      <w:pPr>
        <w:tabs>
          <w:tab w:val="center" w:pos="4475"/>
        </w:tabs>
        <w:spacing w:line="520" w:lineRule="exact"/>
        <w:ind w:firstLineChars="200" w:firstLine="562"/>
        <w:rPr>
          <w:rFonts w:ascii="宋体" w:hAnsi="宋体" w:cs="宋体" w:hint="eastAsia"/>
          <w:sz w:val="28"/>
          <w:szCs w:val="28"/>
        </w:rPr>
      </w:pPr>
      <w:r w:rsidRPr="004A169C">
        <w:rPr>
          <w:rFonts w:ascii="宋体" w:hAnsi="宋体" w:cs="宋体" w:hint="eastAsia"/>
          <w:b/>
          <w:sz w:val="28"/>
          <w:szCs w:val="28"/>
        </w:rPr>
        <w:t>按支出功能分类划分，共分为</w:t>
      </w:r>
      <w:r w:rsidR="00A24576" w:rsidRPr="004A169C">
        <w:rPr>
          <w:rFonts w:ascii="宋体" w:hAnsi="宋体" w:cs="宋体" w:hint="eastAsia"/>
          <w:b/>
          <w:sz w:val="28"/>
          <w:szCs w:val="28"/>
        </w:rPr>
        <w:t>4</w:t>
      </w:r>
      <w:r w:rsidRPr="004A169C">
        <w:rPr>
          <w:rFonts w:ascii="宋体" w:hAnsi="宋体" w:cs="宋体" w:hint="eastAsia"/>
          <w:b/>
          <w:sz w:val="28"/>
          <w:szCs w:val="28"/>
        </w:rPr>
        <w:t>类，</w:t>
      </w:r>
      <w:r w:rsidRPr="004A169C">
        <w:rPr>
          <w:rFonts w:ascii="宋体" w:hAnsi="宋体" w:cs="宋体" w:hint="eastAsia"/>
          <w:sz w:val="28"/>
          <w:szCs w:val="28"/>
        </w:rPr>
        <w:t xml:space="preserve">其中: </w:t>
      </w:r>
    </w:p>
    <w:p w:rsidR="00A24576" w:rsidRPr="004A169C" w:rsidRDefault="00A24576" w:rsidP="00A24576">
      <w:pPr>
        <w:tabs>
          <w:tab w:val="center" w:pos="4475"/>
        </w:tabs>
        <w:spacing w:line="520" w:lineRule="exact"/>
        <w:ind w:firstLineChars="200" w:firstLine="560"/>
        <w:rPr>
          <w:rFonts w:ascii="宋体" w:hAnsi="宋体" w:cs="宋体"/>
          <w:sz w:val="28"/>
          <w:szCs w:val="28"/>
        </w:rPr>
      </w:pPr>
      <w:r w:rsidRPr="004A169C">
        <w:rPr>
          <w:rFonts w:ascii="宋体" w:hAnsi="宋体" w:cs="宋体" w:hint="eastAsia"/>
          <w:sz w:val="28"/>
          <w:szCs w:val="28"/>
        </w:rPr>
        <w:t>205类“教育支出”科目支出预算1174.47万元，占支出总预算的3.49%，同比增加567.6万元，增加93.53%，主要是自治区和中央教育补助资金当年预算金额增加导致；</w:t>
      </w:r>
    </w:p>
    <w:p w:rsidR="00A24576" w:rsidRPr="004A169C" w:rsidRDefault="00A24576" w:rsidP="00A24576">
      <w:pPr>
        <w:tabs>
          <w:tab w:val="center" w:pos="4475"/>
        </w:tabs>
        <w:spacing w:line="520" w:lineRule="exact"/>
        <w:ind w:firstLineChars="200" w:firstLine="560"/>
        <w:rPr>
          <w:rFonts w:ascii="宋体" w:hAnsi="宋体" w:cs="宋体"/>
          <w:sz w:val="28"/>
          <w:szCs w:val="28"/>
        </w:rPr>
      </w:pPr>
      <w:r w:rsidRPr="004A169C">
        <w:rPr>
          <w:rFonts w:ascii="宋体" w:hAnsi="宋体" w:cs="宋体" w:hint="eastAsia"/>
          <w:sz w:val="28"/>
          <w:szCs w:val="28"/>
        </w:rPr>
        <w:t>208类“社会保障和就业”科目支出预算31702.58万元，占支出总预算的94.11%，同比增加17820.77万元，增加128.37%，主要是2021年预算科目调整，单位将以前年度编制在201科目下的项目全部调整到208科目下，导致预算大幅增加；</w:t>
      </w:r>
    </w:p>
    <w:p w:rsidR="00A24576" w:rsidRPr="004A169C" w:rsidRDefault="00A24576" w:rsidP="00A24576">
      <w:pPr>
        <w:tabs>
          <w:tab w:val="center" w:pos="4475"/>
        </w:tabs>
        <w:spacing w:line="520" w:lineRule="exact"/>
        <w:ind w:firstLineChars="200" w:firstLine="560"/>
        <w:rPr>
          <w:rFonts w:ascii="宋体" w:hAnsi="宋体" w:cs="宋体"/>
          <w:sz w:val="28"/>
          <w:szCs w:val="28"/>
        </w:rPr>
      </w:pPr>
      <w:r w:rsidRPr="004A169C">
        <w:rPr>
          <w:rFonts w:ascii="宋体" w:hAnsi="宋体" w:cs="宋体" w:hint="eastAsia"/>
          <w:sz w:val="28"/>
          <w:szCs w:val="28"/>
        </w:rPr>
        <w:t>210类“</w:t>
      </w:r>
      <w:r w:rsidRPr="004A169C">
        <w:rPr>
          <w:rFonts w:ascii="宋体" w:hAnsi="宋体" w:cs="宋体" w:hint="eastAsia"/>
          <w:bCs/>
          <w:sz w:val="28"/>
          <w:szCs w:val="28"/>
        </w:rPr>
        <w:t>卫生健康支出”科目支出预算</w:t>
      </w:r>
      <w:r w:rsidRPr="004A169C">
        <w:rPr>
          <w:rFonts w:ascii="宋体" w:hAnsi="宋体" w:cs="宋体" w:hint="eastAsia"/>
          <w:sz w:val="28"/>
          <w:szCs w:val="28"/>
        </w:rPr>
        <w:t>308.59</w:t>
      </w:r>
      <w:r w:rsidRPr="004A169C">
        <w:rPr>
          <w:rFonts w:ascii="宋体" w:hAnsi="宋体" w:cs="宋体" w:hint="eastAsia"/>
          <w:bCs/>
          <w:sz w:val="28"/>
          <w:szCs w:val="28"/>
        </w:rPr>
        <w:t>万元,</w:t>
      </w:r>
      <w:r w:rsidRPr="004A169C">
        <w:rPr>
          <w:rFonts w:ascii="宋体" w:hAnsi="宋体" w:cs="宋体" w:hint="eastAsia"/>
          <w:sz w:val="28"/>
          <w:szCs w:val="28"/>
        </w:rPr>
        <w:t>占支出总预算的0.92%，同比增加63.77万元，增加26.05%,由于增人增资及绩效工资增加基数调整导致；</w:t>
      </w:r>
    </w:p>
    <w:p w:rsidR="00CB6885" w:rsidRPr="00A24576" w:rsidRDefault="00A24576" w:rsidP="00A24576">
      <w:pPr>
        <w:tabs>
          <w:tab w:val="center" w:pos="4475"/>
        </w:tabs>
        <w:spacing w:line="520" w:lineRule="exact"/>
        <w:ind w:firstLineChars="200" w:firstLine="560"/>
        <w:rPr>
          <w:rFonts w:ascii="宋体" w:hAnsi="宋体" w:cs="宋体" w:hint="eastAsia"/>
          <w:sz w:val="28"/>
          <w:szCs w:val="28"/>
        </w:rPr>
      </w:pPr>
      <w:r w:rsidRPr="004A169C">
        <w:rPr>
          <w:rFonts w:ascii="宋体" w:hAnsi="宋体" w:cs="宋体" w:hint="eastAsia"/>
          <w:sz w:val="28"/>
          <w:szCs w:val="28"/>
        </w:rPr>
        <w:t>221类“住房保障支出”科目支出预算500.40万元，占支出总预算的1.48%，同比增加80.71万元，增加19.23%，主要是工资增加基数调整导致。</w:t>
      </w:r>
    </w:p>
    <w:p w:rsidR="00CB6885" w:rsidRPr="00E55728" w:rsidRDefault="003802A3">
      <w:pPr>
        <w:tabs>
          <w:tab w:val="center" w:pos="4475"/>
        </w:tabs>
        <w:spacing w:line="520" w:lineRule="exact"/>
        <w:ind w:left="645"/>
        <w:rPr>
          <w:rFonts w:ascii="宋体" w:hAnsi="宋体" w:cs="宋体" w:hint="eastAsia"/>
          <w:b/>
          <w:sz w:val="28"/>
          <w:szCs w:val="28"/>
        </w:rPr>
      </w:pPr>
      <w:r w:rsidRPr="00E55728">
        <w:rPr>
          <w:rFonts w:ascii="宋体" w:hAnsi="宋体" w:cs="宋体" w:hint="eastAsia"/>
          <w:b/>
          <w:sz w:val="28"/>
          <w:szCs w:val="28"/>
        </w:rPr>
        <w:t>四</w:t>
      </w:r>
      <w:r w:rsidR="00CB6885" w:rsidRPr="00E55728">
        <w:rPr>
          <w:rFonts w:ascii="宋体" w:hAnsi="宋体" w:cs="宋体" w:hint="eastAsia"/>
          <w:b/>
          <w:sz w:val="28"/>
          <w:szCs w:val="28"/>
        </w:rPr>
        <w:t>、</w:t>
      </w:r>
      <w:r w:rsidR="003D60F5">
        <w:rPr>
          <w:rFonts w:ascii="宋体" w:hAnsi="宋体" w:cs="宋体" w:hint="eastAsia"/>
          <w:b/>
          <w:sz w:val="28"/>
          <w:szCs w:val="28"/>
        </w:rPr>
        <w:t>2021</w:t>
      </w:r>
      <w:r w:rsidR="00CB6885" w:rsidRPr="00E55728">
        <w:rPr>
          <w:rFonts w:ascii="宋体" w:hAnsi="宋体" w:cs="宋体" w:hint="eastAsia"/>
          <w:b/>
          <w:sz w:val="28"/>
          <w:szCs w:val="28"/>
        </w:rPr>
        <w:t>年</w:t>
      </w:r>
      <w:r w:rsidR="00677749" w:rsidRPr="00677749">
        <w:rPr>
          <w:rFonts w:ascii="宋体" w:hAnsi="宋体" w:cs="宋体" w:hint="eastAsia"/>
          <w:b/>
          <w:sz w:val="28"/>
          <w:szCs w:val="28"/>
        </w:rPr>
        <w:t>财政拨款收支总体情况</w:t>
      </w:r>
      <w:r w:rsidRPr="00E55728">
        <w:rPr>
          <w:rFonts w:ascii="宋体" w:hAnsi="宋体" w:cs="宋体" w:hint="eastAsia"/>
          <w:b/>
          <w:sz w:val="28"/>
          <w:szCs w:val="28"/>
        </w:rPr>
        <w:t>说明</w:t>
      </w:r>
    </w:p>
    <w:p w:rsidR="00F13D1A" w:rsidRPr="0087322A" w:rsidRDefault="003D60F5">
      <w:pPr>
        <w:tabs>
          <w:tab w:val="center" w:pos="4475"/>
        </w:tabs>
        <w:spacing w:line="520" w:lineRule="exact"/>
        <w:ind w:firstLineChars="200" w:firstLine="560"/>
        <w:rPr>
          <w:rFonts w:ascii="宋体" w:hAnsi="宋体" w:hint="eastAsia"/>
          <w:sz w:val="28"/>
          <w:szCs w:val="28"/>
        </w:rPr>
      </w:pPr>
      <w:r w:rsidRPr="0087322A">
        <w:rPr>
          <w:rFonts w:ascii="宋体" w:hAnsi="宋体" w:cs="宋体" w:hint="eastAsia"/>
          <w:sz w:val="28"/>
          <w:szCs w:val="28"/>
        </w:rPr>
        <w:t>2021</w:t>
      </w:r>
      <w:r w:rsidR="00F13D1A" w:rsidRPr="0087322A">
        <w:rPr>
          <w:rFonts w:ascii="宋体" w:hAnsi="宋体" w:cs="宋体" w:hint="eastAsia"/>
          <w:sz w:val="28"/>
          <w:szCs w:val="28"/>
        </w:rPr>
        <w:t>年自治区人力资源和社会保障厅部门财政拨款预算收入</w:t>
      </w:r>
      <w:r w:rsidR="008B39CF" w:rsidRPr="0087322A">
        <w:rPr>
          <w:rFonts w:ascii="宋体" w:hAnsi="宋体" w:cs="宋体"/>
          <w:sz w:val="28"/>
          <w:szCs w:val="28"/>
        </w:rPr>
        <w:t>31697.21</w:t>
      </w:r>
      <w:r w:rsidR="000A212A" w:rsidRPr="0087322A">
        <w:rPr>
          <w:rFonts w:ascii="宋体" w:hAnsi="宋体" w:cs="宋体" w:hint="eastAsia"/>
          <w:sz w:val="28"/>
          <w:szCs w:val="28"/>
        </w:rPr>
        <w:t>万元，</w:t>
      </w:r>
      <w:r w:rsidR="008B39CF" w:rsidRPr="0087322A">
        <w:rPr>
          <w:rFonts w:ascii="宋体" w:hAnsi="宋体" w:cs="宋体" w:hint="eastAsia"/>
          <w:sz w:val="28"/>
          <w:szCs w:val="28"/>
        </w:rPr>
        <w:t>同比增加77.88万元，增加0.25%</w:t>
      </w:r>
      <w:r w:rsidR="00F13D1A" w:rsidRPr="0087322A">
        <w:rPr>
          <w:rFonts w:ascii="宋体" w:hAnsi="宋体" w:cs="宋体" w:hint="eastAsia"/>
          <w:sz w:val="28"/>
          <w:szCs w:val="28"/>
        </w:rPr>
        <w:t>。</w:t>
      </w:r>
      <w:r w:rsidR="0033538B" w:rsidRPr="0087322A">
        <w:rPr>
          <w:rFonts w:ascii="宋体" w:hAnsi="宋体" w:hint="eastAsia"/>
          <w:sz w:val="28"/>
          <w:szCs w:val="28"/>
        </w:rPr>
        <w:t>经费拨款</w:t>
      </w:r>
      <w:r w:rsidR="0033538B" w:rsidRPr="0087322A">
        <w:rPr>
          <w:rFonts w:ascii="宋体" w:hAnsi="宋体"/>
          <w:sz w:val="28"/>
          <w:szCs w:val="28"/>
        </w:rPr>
        <w:t>27344.22</w:t>
      </w:r>
      <w:r w:rsidR="0033538B" w:rsidRPr="0087322A">
        <w:rPr>
          <w:rFonts w:ascii="宋体" w:hAnsi="宋体" w:hint="eastAsia"/>
          <w:sz w:val="28"/>
          <w:szCs w:val="28"/>
        </w:rPr>
        <w:t>万元，同比减少902.56万元，减少3.20%，主要由于自治区本级项目经费拨款收入减少1025.73万元，减少3.69%，以及中央教育补助资金当年预算收入金额增加123.17，增</w:t>
      </w:r>
      <w:r w:rsidR="0033538B" w:rsidRPr="0087322A">
        <w:rPr>
          <w:rFonts w:ascii="宋体" w:hAnsi="宋体" w:hint="eastAsia"/>
          <w:sz w:val="28"/>
          <w:szCs w:val="28"/>
        </w:rPr>
        <w:lastRenderedPageBreak/>
        <w:t>加27.78导致；</w:t>
      </w:r>
      <w:r w:rsidR="0033538B" w:rsidRPr="0087322A">
        <w:rPr>
          <w:rFonts w:ascii="宋体" w:hAnsi="宋体" w:hint="eastAsia"/>
          <w:bCs/>
          <w:sz w:val="28"/>
          <w:szCs w:val="28"/>
        </w:rPr>
        <w:t>纳入公共财政预算管理的非税支出安排的资金</w:t>
      </w:r>
      <w:r w:rsidR="0033538B" w:rsidRPr="0087322A">
        <w:rPr>
          <w:rFonts w:ascii="宋体" w:hAnsi="宋体" w:hint="eastAsia"/>
          <w:sz w:val="28"/>
          <w:szCs w:val="28"/>
        </w:rPr>
        <w:t>4352.99</w:t>
      </w:r>
      <w:r w:rsidR="0033538B" w:rsidRPr="0087322A">
        <w:rPr>
          <w:rFonts w:ascii="宋体" w:hAnsi="宋体" w:hint="eastAsia"/>
          <w:bCs/>
          <w:sz w:val="28"/>
          <w:szCs w:val="28"/>
        </w:rPr>
        <w:t>万元，</w:t>
      </w:r>
      <w:r w:rsidR="0033538B" w:rsidRPr="0087322A">
        <w:rPr>
          <w:rFonts w:ascii="宋体" w:hAnsi="宋体" w:hint="eastAsia"/>
          <w:sz w:val="28"/>
          <w:szCs w:val="28"/>
        </w:rPr>
        <w:t>同比增加980.44万元，增</w:t>
      </w:r>
      <w:r w:rsidR="00056A54">
        <w:rPr>
          <w:rFonts w:ascii="宋体" w:hAnsi="宋体" w:hint="eastAsia"/>
          <w:sz w:val="28"/>
          <w:szCs w:val="28"/>
        </w:rPr>
        <w:t>加</w:t>
      </w:r>
      <w:r w:rsidR="0033538B" w:rsidRPr="0087322A">
        <w:rPr>
          <w:rFonts w:ascii="宋体" w:hAnsi="宋体" w:hint="eastAsia"/>
          <w:sz w:val="28"/>
          <w:szCs w:val="28"/>
        </w:rPr>
        <w:t>29.07%，主要是人事考试规模扩大考试业务收费增加以及鉴定中心职能改变收费减少综合导致</w:t>
      </w:r>
      <w:r w:rsidR="00F13D1A" w:rsidRPr="0087322A">
        <w:rPr>
          <w:rFonts w:ascii="宋体" w:hAnsi="宋体" w:hint="eastAsia"/>
          <w:sz w:val="28"/>
          <w:szCs w:val="28"/>
        </w:rPr>
        <w:t>。</w:t>
      </w:r>
    </w:p>
    <w:p w:rsidR="00CB6885" w:rsidRPr="00E55728" w:rsidRDefault="003D60F5" w:rsidP="006F5B6C">
      <w:pPr>
        <w:tabs>
          <w:tab w:val="center" w:pos="4475"/>
        </w:tabs>
        <w:spacing w:line="520" w:lineRule="exact"/>
        <w:ind w:firstLineChars="200" w:firstLine="560"/>
        <w:rPr>
          <w:rFonts w:ascii="宋体" w:hAnsi="宋体" w:cs="宋体" w:hint="eastAsia"/>
          <w:sz w:val="28"/>
          <w:szCs w:val="28"/>
        </w:rPr>
      </w:pPr>
      <w:r w:rsidRPr="0087322A">
        <w:rPr>
          <w:rFonts w:ascii="宋体" w:hAnsi="宋体" w:cs="宋体" w:hint="eastAsia"/>
          <w:sz w:val="28"/>
          <w:szCs w:val="28"/>
        </w:rPr>
        <w:t>2021</w:t>
      </w:r>
      <w:r w:rsidR="00CB6885" w:rsidRPr="0087322A">
        <w:rPr>
          <w:rFonts w:ascii="宋体" w:hAnsi="宋体" w:cs="宋体" w:hint="eastAsia"/>
          <w:sz w:val="28"/>
          <w:szCs w:val="28"/>
        </w:rPr>
        <w:t>年度财政拨款支出</w:t>
      </w:r>
      <w:r w:rsidR="006E66DB" w:rsidRPr="0087322A">
        <w:rPr>
          <w:rFonts w:ascii="宋体" w:hAnsi="宋体" w:cs="宋体"/>
          <w:sz w:val="28"/>
          <w:szCs w:val="28"/>
        </w:rPr>
        <w:t>31697.21</w:t>
      </w:r>
      <w:r w:rsidR="00CB6885" w:rsidRPr="0087322A">
        <w:rPr>
          <w:rFonts w:ascii="宋体" w:hAnsi="宋体" w:cs="宋体" w:hint="eastAsia"/>
          <w:sz w:val="28"/>
          <w:szCs w:val="28"/>
        </w:rPr>
        <w:t>万元，其中：基本支出</w:t>
      </w:r>
      <w:r w:rsidR="006E66DB" w:rsidRPr="0087322A">
        <w:rPr>
          <w:rFonts w:ascii="宋体" w:hAnsi="宋体" w:cs="宋体" w:hint="eastAsia"/>
          <w:sz w:val="28"/>
          <w:szCs w:val="28"/>
        </w:rPr>
        <w:t>7183.13</w:t>
      </w:r>
      <w:r w:rsidR="00CB6885" w:rsidRPr="0087322A">
        <w:rPr>
          <w:rFonts w:ascii="宋体" w:hAnsi="宋体" w:cs="宋体" w:hint="eastAsia"/>
          <w:sz w:val="28"/>
          <w:szCs w:val="28"/>
        </w:rPr>
        <w:t>万元，</w:t>
      </w:r>
      <w:r w:rsidR="00F525E7" w:rsidRPr="0087322A">
        <w:rPr>
          <w:rFonts w:ascii="宋体" w:hAnsi="宋体" w:cs="宋体" w:hint="eastAsia"/>
          <w:sz w:val="28"/>
          <w:szCs w:val="28"/>
        </w:rPr>
        <w:t>增加711.03</w:t>
      </w:r>
      <w:r w:rsidR="009F6E8E" w:rsidRPr="0087322A">
        <w:rPr>
          <w:rFonts w:ascii="宋体" w:hAnsi="宋体" w:cs="宋体" w:hint="eastAsia"/>
          <w:sz w:val="28"/>
          <w:szCs w:val="28"/>
        </w:rPr>
        <w:t>万元，同比</w:t>
      </w:r>
      <w:r w:rsidR="00F525E7" w:rsidRPr="0087322A">
        <w:rPr>
          <w:rFonts w:ascii="宋体" w:hAnsi="宋体" w:cs="宋体" w:hint="eastAsia"/>
          <w:sz w:val="28"/>
          <w:szCs w:val="28"/>
        </w:rPr>
        <w:t>增加</w:t>
      </w:r>
      <w:r w:rsidR="00971EBD" w:rsidRPr="0087322A">
        <w:rPr>
          <w:rFonts w:ascii="宋体" w:hAnsi="宋体" w:cs="宋体" w:hint="eastAsia"/>
          <w:sz w:val="28"/>
          <w:szCs w:val="28"/>
        </w:rPr>
        <w:t>10.99</w:t>
      </w:r>
      <w:r w:rsidR="009F6E8E" w:rsidRPr="0087322A">
        <w:rPr>
          <w:rFonts w:ascii="宋体" w:hAnsi="宋体" w:cs="宋体" w:hint="eastAsia"/>
          <w:sz w:val="28"/>
          <w:szCs w:val="28"/>
        </w:rPr>
        <w:t>%，主要是部门机构</w:t>
      </w:r>
      <w:r w:rsidR="00971EBD" w:rsidRPr="0087322A">
        <w:rPr>
          <w:rFonts w:ascii="宋体" w:hAnsi="宋体" w:cs="宋体" w:hint="eastAsia"/>
          <w:sz w:val="28"/>
          <w:szCs w:val="28"/>
        </w:rPr>
        <w:t>人员变动以及绩效奖金增加</w:t>
      </w:r>
      <w:r w:rsidR="009F6E8E" w:rsidRPr="0087322A">
        <w:rPr>
          <w:rFonts w:ascii="宋体" w:hAnsi="宋体" w:cs="宋体" w:hint="eastAsia"/>
          <w:sz w:val="28"/>
          <w:szCs w:val="28"/>
        </w:rPr>
        <w:t>，工资社保及相应补贴随之</w:t>
      </w:r>
      <w:r w:rsidR="00971EBD" w:rsidRPr="0087322A">
        <w:rPr>
          <w:rFonts w:ascii="宋体" w:hAnsi="宋体" w:cs="宋体" w:hint="eastAsia"/>
          <w:sz w:val="28"/>
          <w:szCs w:val="28"/>
        </w:rPr>
        <w:t>增加</w:t>
      </w:r>
      <w:r w:rsidR="009F6E8E" w:rsidRPr="0087322A">
        <w:rPr>
          <w:rFonts w:ascii="宋体" w:hAnsi="宋体" w:cs="宋体" w:hint="eastAsia"/>
          <w:sz w:val="28"/>
          <w:szCs w:val="28"/>
        </w:rPr>
        <w:t>导致</w:t>
      </w:r>
      <w:r w:rsidR="00CB6885" w:rsidRPr="0087322A">
        <w:rPr>
          <w:rFonts w:ascii="宋体" w:hAnsi="宋体" w:cs="宋体" w:hint="eastAsia"/>
          <w:sz w:val="28"/>
          <w:szCs w:val="28"/>
        </w:rPr>
        <w:t>；项目支出</w:t>
      </w:r>
      <w:r w:rsidR="00E13232" w:rsidRPr="0087322A">
        <w:rPr>
          <w:rFonts w:ascii="宋体" w:hAnsi="宋体" w:cs="宋体" w:hint="eastAsia"/>
          <w:sz w:val="28"/>
          <w:szCs w:val="28"/>
        </w:rPr>
        <w:t>24514.08</w:t>
      </w:r>
      <w:r w:rsidR="00CB6885" w:rsidRPr="0087322A">
        <w:rPr>
          <w:rFonts w:ascii="宋体" w:hAnsi="宋体" w:cs="宋体" w:hint="eastAsia"/>
          <w:sz w:val="28"/>
          <w:szCs w:val="28"/>
        </w:rPr>
        <w:t>万元，同比</w:t>
      </w:r>
      <w:r w:rsidR="009F6E8E" w:rsidRPr="0087322A">
        <w:rPr>
          <w:rFonts w:ascii="宋体" w:hAnsi="宋体" w:cs="宋体" w:hint="eastAsia"/>
          <w:sz w:val="28"/>
          <w:szCs w:val="28"/>
        </w:rPr>
        <w:t>减少</w:t>
      </w:r>
      <w:r w:rsidR="00E13232" w:rsidRPr="0087322A">
        <w:rPr>
          <w:rFonts w:ascii="宋体" w:hAnsi="宋体" w:cs="宋体" w:hint="eastAsia"/>
          <w:sz w:val="28"/>
          <w:szCs w:val="28"/>
        </w:rPr>
        <w:t>633.15</w:t>
      </w:r>
      <w:r w:rsidR="00CB6885" w:rsidRPr="0087322A">
        <w:rPr>
          <w:rFonts w:ascii="宋体" w:hAnsi="宋体" w:cs="宋体" w:hint="eastAsia"/>
          <w:sz w:val="28"/>
          <w:szCs w:val="28"/>
        </w:rPr>
        <w:t>万元，</w:t>
      </w:r>
      <w:r w:rsidR="009F6E8E" w:rsidRPr="0087322A">
        <w:rPr>
          <w:rFonts w:ascii="宋体" w:hAnsi="宋体" w:cs="宋体" w:hint="eastAsia"/>
          <w:sz w:val="28"/>
          <w:szCs w:val="28"/>
        </w:rPr>
        <w:t>减少</w:t>
      </w:r>
      <w:r w:rsidR="00E13232" w:rsidRPr="0087322A">
        <w:rPr>
          <w:rFonts w:ascii="宋体" w:hAnsi="宋体" w:cs="宋体" w:hint="eastAsia"/>
          <w:sz w:val="28"/>
          <w:szCs w:val="28"/>
        </w:rPr>
        <w:t>2.52</w:t>
      </w:r>
      <w:r w:rsidR="00CB6885" w:rsidRPr="0087322A">
        <w:rPr>
          <w:rFonts w:ascii="宋体" w:hAnsi="宋体" w:cs="宋体" w:hint="eastAsia"/>
          <w:sz w:val="28"/>
          <w:szCs w:val="28"/>
        </w:rPr>
        <w:t>％</w:t>
      </w:r>
      <w:r w:rsidR="0037196A" w:rsidRPr="0087322A">
        <w:rPr>
          <w:rFonts w:ascii="宋体" w:hAnsi="宋体" w:cs="宋体" w:hint="eastAsia"/>
          <w:sz w:val="28"/>
          <w:szCs w:val="28"/>
        </w:rPr>
        <w:t>，主要是</w:t>
      </w:r>
      <w:r w:rsidR="00685759" w:rsidRPr="0087322A">
        <w:rPr>
          <w:rFonts w:ascii="宋体" w:hAnsi="宋体" w:cs="宋体" w:hint="eastAsia"/>
          <w:b/>
          <w:sz w:val="28"/>
          <w:szCs w:val="28"/>
        </w:rPr>
        <w:t>一是</w:t>
      </w:r>
      <w:r w:rsidR="00685759" w:rsidRPr="0087322A">
        <w:rPr>
          <w:rFonts w:ascii="宋体" w:hAnsi="宋体" w:cs="宋体" w:hint="eastAsia"/>
          <w:sz w:val="28"/>
          <w:szCs w:val="28"/>
        </w:rPr>
        <w:t>一般公共预算安排的项目（除公益二类事业单位绩效工资、编外人员工资、扶贫经费外）财政统一按10%的比例压减项目资金765万元；</w:t>
      </w:r>
      <w:r w:rsidR="00685759" w:rsidRPr="0087322A">
        <w:rPr>
          <w:rFonts w:ascii="宋体" w:hAnsi="宋体" w:cs="宋体" w:hint="eastAsia"/>
          <w:b/>
          <w:sz w:val="28"/>
          <w:szCs w:val="28"/>
        </w:rPr>
        <w:t>二是</w:t>
      </w:r>
      <w:r w:rsidR="00685759" w:rsidRPr="0087322A">
        <w:rPr>
          <w:rFonts w:ascii="宋体" w:hAnsi="宋体" w:cs="宋体" w:hint="eastAsia"/>
          <w:sz w:val="28"/>
          <w:szCs w:val="28"/>
        </w:rPr>
        <w:t>因财政厅、审计厅等开展的监督检查，发现问题考核扣减我厅项目资金62万元</w:t>
      </w:r>
      <w:r w:rsidR="00685759" w:rsidRPr="0087322A">
        <w:rPr>
          <w:rFonts w:ascii="宋体" w:hAnsi="宋体" w:cs="宋体" w:hint="eastAsia"/>
          <w:b/>
          <w:sz w:val="28"/>
          <w:szCs w:val="28"/>
        </w:rPr>
        <w:t>；三是</w:t>
      </w:r>
      <w:r w:rsidR="00685759" w:rsidRPr="0087322A">
        <w:rPr>
          <w:rFonts w:ascii="宋体" w:hAnsi="宋体" w:cs="宋体" w:hint="eastAsia"/>
          <w:sz w:val="28"/>
          <w:szCs w:val="28"/>
        </w:rPr>
        <w:t>项目</w:t>
      </w:r>
      <w:r w:rsidR="00056A54">
        <w:rPr>
          <w:rFonts w:ascii="宋体" w:hAnsi="宋体" w:cs="宋体" w:hint="eastAsia"/>
          <w:sz w:val="28"/>
          <w:szCs w:val="28"/>
        </w:rPr>
        <w:t>调整</w:t>
      </w:r>
      <w:r w:rsidR="00685759" w:rsidRPr="0087322A">
        <w:rPr>
          <w:rFonts w:ascii="宋体" w:hAnsi="宋体" w:cs="宋体" w:hint="eastAsia"/>
          <w:sz w:val="28"/>
          <w:szCs w:val="28"/>
        </w:rPr>
        <w:t>金额减少2725万元，广西人才小高地补助2021年</w:t>
      </w:r>
      <w:r w:rsidR="00056A54">
        <w:rPr>
          <w:rFonts w:ascii="宋体" w:hAnsi="宋体" w:cs="宋体" w:hint="eastAsia"/>
          <w:sz w:val="28"/>
          <w:szCs w:val="28"/>
        </w:rPr>
        <w:t>调整</w:t>
      </w:r>
      <w:r w:rsidR="00685759" w:rsidRPr="0087322A">
        <w:rPr>
          <w:rFonts w:ascii="宋体" w:hAnsi="宋体" w:cs="宋体" w:hint="eastAsia"/>
          <w:sz w:val="28"/>
          <w:szCs w:val="28"/>
        </w:rPr>
        <w:t>减少1500万元,特聘专家补助支出2021年</w:t>
      </w:r>
      <w:r w:rsidR="00056A54">
        <w:rPr>
          <w:rFonts w:ascii="宋体" w:hAnsi="宋体" w:cs="宋体" w:hint="eastAsia"/>
          <w:sz w:val="28"/>
          <w:szCs w:val="28"/>
        </w:rPr>
        <w:t>调整</w:t>
      </w:r>
      <w:r w:rsidR="00685759" w:rsidRPr="0087322A">
        <w:rPr>
          <w:rFonts w:ascii="宋体" w:hAnsi="宋体" w:cs="宋体" w:hint="eastAsia"/>
          <w:sz w:val="28"/>
          <w:szCs w:val="28"/>
        </w:rPr>
        <w:t>减少1225万元；</w:t>
      </w:r>
      <w:r w:rsidR="00685759" w:rsidRPr="0087322A">
        <w:rPr>
          <w:rFonts w:ascii="宋体" w:hAnsi="宋体" w:cs="宋体" w:hint="eastAsia"/>
          <w:b/>
          <w:sz w:val="28"/>
          <w:szCs w:val="28"/>
        </w:rPr>
        <w:t>四是</w:t>
      </w:r>
      <w:r w:rsidR="00685759" w:rsidRPr="0087322A">
        <w:rPr>
          <w:rFonts w:ascii="宋体" w:hAnsi="宋体" w:cs="宋体" w:hint="eastAsia"/>
          <w:sz w:val="28"/>
          <w:szCs w:val="28"/>
        </w:rPr>
        <w:t>政策性因素增资1656万元，考试规模扩大人事考试专项业务费增加1153万元，补助工作站数量增加，博士后工作站、流动站补助支出增加503万元；</w:t>
      </w:r>
      <w:r w:rsidR="00685759" w:rsidRPr="0087322A">
        <w:rPr>
          <w:rFonts w:ascii="宋体" w:hAnsi="宋体" w:cs="宋体" w:hint="eastAsia"/>
          <w:b/>
          <w:sz w:val="28"/>
          <w:szCs w:val="28"/>
        </w:rPr>
        <w:t>五是</w:t>
      </w:r>
      <w:r w:rsidR="00685759" w:rsidRPr="0087322A">
        <w:rPr>
          <w:rFonts w:ascii="宋体" w:hAnsi="宋体" w:cs="宋体" w:hint="eastAsia"/>
          <w:sz w:val="28"/>
          <w:szCs w:val="28"/>
        </w:rPr>
        <w:t>规范其他收入预算编制，预编入部门预算财政部拨付的专家特殊津贴408万元；</w:t>
      </w:r>
      <w:r w:rsidR="00685759" w:rsidRPr="0087322A">
        <w:rPr>
          <w:rFonts w:ascii="宋体" w:hAnsi="宋体" w:hint="eastAsia"/>
          <w:b/>
          <w:sz w:val="28"/>
          <w:szCs w:val="28"/>
        </w:rPr>
        <w:t>六是</w:t>
      </w:r>
      <w:r w:rsidR="00685759" w:rsidRPr="0087322A">
        <w:rPr>
          <w:rFonts w:ascii="宋体" w:hAnsi="宋体" w:hint="eastAsia"/>
          <w:sz w:val="28"/>
          <w:szCs w:val="28"/>
        </w:rPr>
        <w:t>自治区和中央教育补助资金当年预算金额增加567.6万元；</w:t>
      </w:r>
      <w:r w:rsidR="00685759" w:rsidRPr="0087322A">
        <w:rPr>
          <w:rFonts w:ascii="宋体" w:hAnsi="宋体" w:hint="eastAsia"/>
          <w:b/>
          <w:sz w:val="28"/>
          <w:szCs w:val="28"/>
        </w:rPr>
        <w:t>七是</w:t>
      </w:r>
      <w:r w:rsidR="00685759" w:rsidRPr="0087322A">
        <w:rPr>
          <w:rFonts w:ascii="宋体" w:hAnsi="宋体" w:hint="eastAsia"/>
          <w:sz w:val="28"/>
          <w:szCs w:val="28"/>
        </w:rPr>
        <w:t>职业技能竞赛和农民工大赛等大型竞赛活动项目规模增大，项目增加669.50万元等</w:t>
      </w:r>
      <w:r w:rsidR="00685759" w:rsidRPr="0087322A">
        <w:rPr>
          <w:rFonts w:ascii="宋体" w:hAnsi="宋体" w:cs="宋体" w:hint="eastAsia"/>
          <w:sz w:val="28"/>
          <w:szCs w:val="28"/>
        </w:rPr>
        <w:t>综合导致</w:t>
      </w:r>
      <w:r w:rsidR="00CB6885" w:rsidRPr="0087322A">
        <w:rPr>
          <w:rFonts w:ascii="宋体" w:hAnsi="宋体" w:cs="宋体" w:hint="eastAsia"/>
          <w:sz w:val="28"/>
          <w:szCs w:val="28"/>
        </w:rPr>
        <w:t>。</w:t>
      </w:r>
    </w:p>
    <w:p w:rsidR="003802A3" w:rsidRPr="00E55728" w:rsidRDefault="003802A3" w:rsidP="003802A3">
      <w:pPr>
        <w:tabs>
          <w:tab w:val="center" w:pos="4475"/>
        </w:tabs>
        <w:spacing w:line="520" w:lineRule="exact"/>
        <w:ind w:left="645"/>
        <w:rPr>
          <w:rFonts w:ascii="宋体" w:hAnsi="宋体" w:cs="宋体" w:hint="eastAsia"/>
          <w:b/>
          <w:sz w:val="28"/>
          <w:szCs w:val="28"/>
        </w:rPr>
      </w:pPr>
      <w:r w:rsidRPr="00E55728">
        <w:rPr>
          <w:rFonts w:ascii="宋体" w:hAnsi="宋体" w:cs="宋体" w:hint="eastAsia"/>
          <w:b/>
          <w:sz w:val="28"/>
          <w:szCs w:val="28"/>
        </w:rPr>
        <w:t>五、</w:t>
      </w:r>
      <w:r w:rsidR="003D60F5">
        <w:rPr>
          <w:rFonts w:ascii="宋体" w:hAnsi="宋体" w:cs="宋体" w:hint="eastAsia"/>
          <w:b/>
          <w:sz w:val="28"/>
          <w:szCs w:val="28"/>
        </w:rPr>
        <w:t>2021</w:t>
      </w:r>
      <w:r w:rsidRPr="00E55728">
        <w:rPr>
          <w:rFonts w:ascii="宋体" w:hAnsi="宋体" w:cs="宋体" w:hint="eastAsia"/>
          <w:b/>
          <w:sz w:val="28"/>
          <w:szCs w:val="28"/>
        </w:rPr>
        <w:t>年</w:t>
      </w:r>
      <w:r w:rsidR="00677749" w:rsidRPr="00677749">
        <w:rPr>
          <w:rFonts w:ascii="宋体" w:hAnsi="宋体" w:cs="宋体" w:hint="eastAsia"/>
          <w:b/>
          <w:sz w:val="28"/>
          <w:szCs w:val="28"/>
        </w:rPr>
        <w:t>一般公共预算支出情况</w:t>
      </w:r>
      <w:r w:rsidRPr="00E55728">
        <w:rPr>
          <w:rFonts w:ascii="宋体" w:hAnsi="宋体" w:cs="宋体" w:hint="eastAsia"/>
          <w:b/>
          <w:sz w:val="28"/>
          <w:szCs w:val="28"/>
        </w:rPr>
        <w:t>说明</w:t>
      </w:r>
    </w:p>
    <w:p w:rsidR="00CB6885" w:rsidRPr="00CE1B3E" w:rsidRDefault="00CB6885" w:rsidP="00586947">
      <w:pPr>
        <w:tabs>
          <w:tab w:val="center" w:pos="4475"/>
        </w:tabs>
        <w:spacing w:line="520" w:lineRule="exact"/>
        <w:ind w:firstLineChars="200" w:firstLine="562"/>
        <w:rPr>
          <w:rFonts w:ascii="宋体" w:hAnsi="宋体" w:cs="宋体" w:hint="eastAsia"/>
          <w:sz w:val="28"/>
          <w:szCs w:val="28"/>
        </w:rPr>
      </w:pPr>
      <w:r w:rsidRPr="00CE1B3E">
        <w:rPr>
          <w:rFonts w:ascii="宋体" w:hAnsi="宋体" w:cs="宋体" w:hint="eastAsia"/>
          <w:b/>
          <w:sz w:val="28"/>
          <w:szCs w:val="28"/>
        </w:rPr>
        <w:t>205类</w:t>
      </w:r>
      <w:r w:rsidRPr="00CE1B3E">
        <w:rPr>
          <w:rFonts w:ascii="宋体" w:hAnsi="宋体" w:cs="宋体" w:hint="eastAsia"/>
          <w:sz w:val="28"/>
          <w:szCs w:val="28"/>
        </w:rPr>
        <w:t>“教育支出”科目</w:t>
      </w:r>
      <w:r w:rsidR="00F23020" w:rsidRPr="00CE1B3E">
        <w:rPr>
          <w:rFonts w:ascii="宋体" w:hAnsi="宋体" w:cs="宋体" w:hint="eastAsia"/>
          <w:sz w:val="28"/>
          <w:szCs w:val="28"/>
        </w:rPr>
        <w:t>1174.47</w:t>
      </w:r>
      <w:r w:rsidRPr="00CE1B3E">
        <w:rPr>
          <w:rFonts w:ascii="宋体" w:hAnsi="宋体" w:cs="宋体" w:hint="eastAsia"/>
          <w:sz w:val="28"/>
          <w:szCs w:val="28"/>
        </w:rPr>
        <w:t>万元，</w:t>
      </w:r>
      <w:r w:rsidR="00D72467" w:rsidRPr="00CE1B3E">
        <w:rPr>
          <w:rFonts w:ascii="宋体" w:hAnsi="宋体" w:cs="宋体" w:hint="eastAsia"/>
          <w:sz w:val="28"/>
          <w:szCs w:val="28"/>
        </w:rPr>
        <w:t>同比</w:t>
      </w:r>
      <w:r w:rsidR="0012596E" w:rsidRPr="00CE1B3E">
        <w:rPr>
          <w:rFonts w:ascii="宋体" w:hAnsi="宋体" w:cs="宋体" w:hint="eastAsia"/>
          <w:sz w:val="28"/>
          <w:szCs w:val="28"/>
        </w:rPr>
        <w:t>增加</w:t>
      </w:r>
      <w:r w:rsidR="00F23020" w:rsidRPr="00CE1B3E">
        <w:rPr>
          <w:rFonts w:ascii="宋体" w:hAnsi="宋体" w:cs="宋体" w:hint="eastAsia"/>
          <w:sz w:val="28"/>
          <w:szCs w:val="28"/>
        </w:rPr>
        <w:t>567.60</w:t>
      </w:r>
      <w:r w:rsidR="00D72467" w:rsidRPr="00CE1B3E">
        <w:rPr>
          <w:rFonts w:ascii="宋体" w:hAnsi="宋体" w:cs="宋体" w:hint="eastAsia"/>
          <w:sz w:val="28"/>
          <w:szCs w:val="28"/>
        </w:rPr>
        <w:t>万元，</w:t>
      </w:r>
      <w:r w:rsidR="0012596E" w:rsidRPr="00CE1B3E">
        <w:rPr>
          <w:rFonts w:ascii="宋体" w:hAnsi="宋体" w:cs="宋体" w:hint="eastAsia"/>
          <w:sz w:val="28"/>
          <w:szCs w:val="28"/>
        </w:rPr>
        <w:t>增加</w:t>
      </w:r>
      <w:r w:rsidR="00F23020" w:rsidRPr="00CE1B3E">
        <w:rPr>
          <w:rFonts w:ascii="宋体" w:hAnsi="宋体" w:cs="宋体" w:hint="eastAsia"/>
          <w:sz w:val="28"/>
          <w:szCs w:val="28"/>
        </w:rPr>
        <w:t>93.53</w:t>
      </w:r>
      <w:r w:rsidR="00D72467" w:rsidRPr="00CE1B3E">
        <w:rPr>
          <w:rFonts w:ascii="宋体" w:hAnsi="宋体" w:cs="宋体" w:hint="eastAsia"/>
          <w:sz w:val="28"/>
          <w:szCs w:val="28"/>
        </w:rPr>
        <w:t>%，</w:t>
      </w:r>
      <w:r w:rsidR="00D327AB" w:rsidRPr="00CE1B3E">
        <w:rPr>
          <w:rFonts w:ascii="宋体" w:hAnsi="宋体" w:cs="宋体" w:hint="eastAsia"/>
          <w:sz w:val="28"/>
          <w:szCs w:val="28"/>
        </w:rPr>
        <w:t>主要用于归属人力资源社会保障厅管理的技工学校资助开支，包括助学金、奖学金、免学费补助。</w:t>
      </w:r>
      <w:r w:rsidR="0012596E" w:rsidRPr="00CE1B3E">
        <w:rPr>
          <w:rFonts w:ascii="宋体" w:hAnsi="宋体" w:cs="宋体" w:hint="eastAsia"/>
          <w:sz w:val="28"/>
          <w:szCs w:val="28"/>
        </w:rPr>
        <w:t>大幅增加原因</w:t>
      </w:r>
      <w:r w:rsidR="00D72467" w:rsidRPr="00CE1B3E">
        <w:rPr>
          <w:rFonts w:ascii="宋体" w:hAnsi="宋体" w:cs="宋体" w:hint="eastAsia"/>
          <w:sz w:val="28"/>
          <w:szCs w:val="28"/>
        </w:rPr>
        <w:t>主要是</w:t>
      </w:r>
      <w:r w:rsidR="00CB2478" w:rsidRPr="00CE1B3E">
        <w:rPr>
          <w:rFonts w:ascii="宋体" w:hAnsi="宋体" w:cs="宋体" w:hint="eastAsia"/>
          <w:sz w:val="28"/>
          <w:szCs w:val="28"/>
        </w:rPr>
        <w:t>中央</w:t>
      </w:r>
      <w:r w:rsidR="00F23020" w:rsidRPr="00CE1B3E">
        <w:rPr>
          <w:rFonts w:ascii="宋体" w:hAnsi="宋体" w:cs="宋体" w:hint="eastAsia"/>
          <w:sz w:val="28"/>
          <w:szCs w:val="28"/>
        </w:rPr>
        <w:t>与自治区</w:t>
      </w:r>
      <w:r w:rsidR="00CB2478" w:rsidRPr="00CE1B3E">
        <w:rPr>
          <w:rFonts w:ascii="宋体" w:hAnsi="宋体" w:cs="宋体" w:hint="eastAsia"/>
          <w:sz w:val="28"/>
          <w:szCs w:val="28"/>
        </w:rPr>
        <w:t>教育补助金</w:t>
      </w:r>
      <w:r w:rsidR="00F23020" w:rsidRPr="00CE1B3E">
        <w:rPr>
          <w:rFonts w:ascii="宋体" w:hAnsi="宋体" w:cs="宋体" w:hint="eastAsia"/>
          <w:sz w:val="28"/>
          <w:szCs w:val="28"/>
        </w:rPr>
        <w:t>补助人员增加</w:t>
      </w:r>
      <w:r w:rsidR="00D72467" w:rsidRPr="00CE1B3E">
        <w:rPr>
          <w:rFonts w:ascii="宋体" w:hAnsi="宋体" w:cs="宋体" w:hint="eastAsia"/>
          <w:sz w:val="28"/>
          <w:szCs w:val="28"/>
        </w:rPr>
        <w:t>导致；</w:t>
      </w:r>
      <w:r w:rsidRPr="00CE1B3E">
        <w:rPr>
          <w:rFonts w:ascii="宋体" w:hAnsi="宋体" w:cs="宋体" w:hint="eastAsia"/>
          <w:sz w:val="28"/>
          <w:szCs w:val="28"/>
        </w:rPr>
        <w:t>20503款“职业教育”科</w:t>
      </w:r>
      <w:r w:rsidR="00F23020" w:rsidRPr="00CE1B3E">
        <w:rPr>
          <w:rFonts w:ascii="宋体" w:hAnsi="宋体" w:cs="宋体" w:hint="eastAsia"/>
          <w:sz w:val="28"/>
          <w:szCs w:val="28"/>
        </w:rPr>
        <w:t>目1174.47万元，同比增加567.60万</w:t>
      </w:r>
      <w:r w:rsidR="00F23020" w:rsidRPr="00CE1B3E">
        <w:rPr>
          <w:rFonts w:ascii="宋体" w:hAnsi="宋体" w:cs="宋体" w:hint="eastAsia"/>
          <w:sz w:val="28"/>
          <w:szCs w:val="28"/>
        </w:rPr>
        <w:lastRenderedPageBreak/>
        <w:t>元，增加93.53%</w:t>
      </w:r>
      <w:r w:rsidRPr="00CE1B3E">
        <w:rPr>
          <w:rFonts w:ascii="宋体" w:hAnsi="宋体" w:cs="宋体" w:hint="eastAsia"/>
          <w:sz w:val="28"/>
          <w:szCs w:val="28"/>
        </w:rPr>
        <w:t>。</w:t>
      </w:r>
      <w:r w:rsidR="00A37793" w:rsidRPr="00CE1B3E">
        <w:rPr>
          <w:rFonts w:ascii="宋体" w:hAnsi="宋体" w:cs="宋体" w:hint="eastAsia"/>
          <w:sz w:val="28"/>
          <w:szCs w:val="28"/>
        </w:rPr>
        <w:t>205030</w:t>
      </w:r>
      <w:r w:rsidR="00A41755" w:rsidRPr="00CE1B3E">
        <w:rPr>
          <w:rFonts w:ascii="宋体" w:hAnsi="宋体" w:cs="宋体" w:hint="eastAsia"/>
          <w:sz w:val="28"/>
          <w:szCs w:val="28"/>
        </w:rPr>
        <w:t>3</w:t>
      </w:r>
      <w:r w:rsidR="00A37793" w:rsidRPr="00CE1B3E">
        <w:rPr>
          <w:rFonts w:ascii="宋体" w:hAnsi="宋体" w:cs="宋体" w:hint="eastAsia"/>
          <w:sz w:val="28"/>
          <w:szCs w:val="28"/>
        </w:rPr>
        <w:t>项“技校教育”科目</w:t>
      </w:r>
      <w:r w:rsidR="00D72467" w:rsidRPr="00CE1B3E">
        <w:rPr>
          <w:rFonts w:ascii="宋体" w:hAnsi="宋体" w:cs="宋体" w:hint="eastAsia"/>
          <w:sz w:val="28"/>
          <w:szCs w:val="28"/>
        </w:rPr>
        <w:t>同比</w:t>
      </w:r>
      <w:r w:rsidR="00A71D5D" w:rsidRPr="00CE1B3E">
        <w:rPr>
          <w:rFonts w:ascii="宋体" w:hAnsi="宋体" w:cs="宋体" w:hint="eastAsia"/>
          <w:sz w:val="28"/>
          <w:szCs w:val="28"/>
        </w:rPr>
        <w:t>增加</w:t>
      </w:r>
      <w:r w:rsidR="00F23020" w:rsidRPr="00CE1B3E">
        <w:rPr>
          <w:rFonts w:ascii="宋体" w:hAnsi="宋体" w:cs="宋体" w:hint="eastAsia"/>
          <w:sz w:val="28"/>
          <w:szCs w:val="28"/>
        </w:rPr>
        <w:t>567.60万元，增加93.53%</w:t>
      </w:r>
      <w:r w:rsidR="00D72467" w:rsidRPr="00CE1B3E">
        <w:rPr>
          <w:rFonts w:ascii="宋体" w:hAnsi="宋体" w:cs="宋体" w:hint="eastAsia"/>
          <w:sz w:val="28"/>
          <w:szCs w:val="28"/>
        </w:rPr>
        <w:t>，主要是</w:t>
      </w:r>
      <w:r w:rsidR="00F23020" w:rsidRPr="00CE1B3E">
        <w:rPr>
          <w:rFonts w:ascii="宋体" w:hAnsi="宋体" w:cs="宋体" w:hint="eastAsia"/>
          <w:sz w:val="28"/>
          <w:szCs w:val="28"/>
        </w:rPr>
        <w:t>中央与</w:t>
      </w:r>
      <w:r w:rsidR="00A71D5D" w:rsidRPr="00CE1B3E">
        <w:rPr>
          <w:rFonts w:ascii="宋体" w:hAnsi="宋体" w:cs="宋体" w:hint="eastAsia"/>
          <w:sz w:val="28"/>
          <w:szCs w:val="28"/>
        </w:rPr>
        <w:t>自治区技校教育免学费补助资和</w:t>
      </w:r>
      <w:r w:rsidR="00F23020" w:rsidRPr="00CE1B3E">
        <w:rPr>
          <w:rFonts w:ascii="宋体" w:hAnsi="宋体" w:cs="宋体" w:hint="eastAsia"/>
          <w:sz w:val="28"/>
          <w:szCs w:val="28"/>
        </w:rPr>
        <w:t>技校教育</w:t>
      </w:r>
      <w:r w:rsidR="00A71D5D" w:rsidRPr="00CE1B3E">
        <w:rPr>
          <w:rFonts w:ascii="宋体" w:hAnsi="宋体" w:cs="宋体" w:hint="eastAsia"/>
          <w:sz w:val="28"/>
          <w:szCs w:val="28"/>
        </w:rPr>
        <w:t>助学金增加</w:t>
      </w:r>
      <w:r w:rsidR="00D72467" w:rsidRPr="00CE1B3E">
        <w:rPr>
          <w:rFonts w:ascii="宋体" w:hAnsi="宋体" w:cs="宋体" w:hint="eastAsia"/>
          <w:sz w:val="28"/>
          <w:szCs w:val="28"/>
        </w:rPr>
        <w:t>导致。</w:t>
      </w:r>
    </w:p>
    <w:p w:rsidR="00CB6885" w:rsidRPr="00CE1B3E" w:rsidRDefault="00CB6885" w:rsidP="00586947">
      <w:pPr>
        <w:tabs>
          <w:tab w:val="center" w:pos="4475"/>
        </w:tabs>
        <w:spacing w:line="520" w:lineRule="exact"/>
        <w:ind w:firstLineChars="200" w:firstLine="562"/>
        <w:rPr>
          <w:rFonts w:ascii="宋体" w:hAnsi="宋体" w:cs="宋体" w:hint="eastAsia"/>
          <w:sz w:val="28"/>
          <w:szCs w:val="28"/>
        </w:rPr>
      </w:pPr>
      <w:r w:rsidRPr="00CE1B3E">
        <w:rPr>
          <w:rFonts w:ascii="宋体" w:hAnsi="宋体" w:cs="宋体" w:hint="eastAsia"/>
          <w:b/>
          <w:sz w:val="28"/>
          <w:szCs w:val="28"/>
        </w:rPr>
        <w:t>208类</w:t>
      </w:r>
      <w:r w:rsidRPr="00CE1B3E">
        <w:rPr>
          <w:rFonts w:ascii="宋体" w:hAnsi="宋体" w:cs="宋体" w:hint="eastAsia"/>
          <w:sz w:val="28"/>
          <w:szCs w:val="28"/>
        </w:rPr>
        <w:t>“社会保障和就业支出”科目</w:t>
      </w:r>
      <w:r w:rsidR="00A567E2" w:rsidRPr="00CE1B3E">
        <w:rPr>
          <w:rFonts w:ascii="宋体" w:hAnsi="宋体" w:cs="宋体" w:hint="eastAsia"/>
          <w:sz w:val="28"/>
          <w:szCs w:val="28"/>
        </w:rPr>
        <w:t>29713.75</w:t>
      </w:r>
      <w:r w:rsidRPr="00CE1B3E">
        <w:rPr>
          <w:rFonts w:ascii="宋体" w:hAnsi="宋体" w:cs="宋体" w:hint="eastAsia"/>
          <w:sz w:val="28"/>
          <w:szCs w:val="28"/>
        </w:rPr>
        <w:t>万元，</w:t>
      </w:r>
      <w:r w:rsidR="00A567E2" w:rsidRPr="00CE1B3E">
        <w:rPr>
          <w:rFonts w:ascii="宋体" w:hAnsi="宋体" w:cs="宋体" w:hint="eastAsia"/>
          <w:sz w:val="28"/>
          <w:szCs w:val="28"/>
        </w:rPr>
        <w:t>增加16117.84</w:t>
      </w:r>
      <w:r w:rsidRPr="00CE1B3E">
        <w:rPr>
          <w:rFonts w:ascii="宋体" w:hAnsi="宋体" w:cs="宋体" w:hint="eastAsia"/>
          <w:sz w:val="28"/>
          <w:szCs w:val="28"/>
        </w:rPr>
        <w:t>万元，</w:t>
      </w:r>
      <w:r w:rsidR="00A567E2" w:rsidRPr="00CE1B3E">
        <w:rPr>
          <w:rFonts w:ascii="宋体" w:hAnsi="宋体" w:cs="宋体" w:hint="eastAsia"/>
          <w:sz w:val="28"/>
          <w:szCs w:val="28"/>
        </w:rPr>
        <w:t>增加118.55</w:t>
      </w:r>
      <w:r w:rsidRPr="00CE1B3E">
        <w:rPr>
          <w:rFonts w:ascii="宋体" w:hAnsi="宋体" w:cs="宋体" w:hint="eastAsia"/>
          <w:sz w:val="28"/>
          <w:szCs w:val="28"/>
        </w:rPr>
        <w:t>％。</w:t>
      </w:r>
      <w:r w:rsidR="00D50F89" w:rsidRPr="00CE1B3E">
        <w:rPr>
          <w:rFonts w:ascii="宋体" w:hAnsi="宋体" w:cs="宋体" w:hint="eastAsia"/>
          <w:sz w:val="28"/>
          <w:szCs w:val="28"/>
        </w:rPr>
        <w:t>主要用于三个方面支出。一是人力资源社会保障厅机关和所属10个事业单位在职人员工资和单位日常运转基本支出。二是人力资源社会保障厅为履行“三定方案”赋予职能，而开展社会保障和就业事务工作，以及专项业务活动发生的支出。三是人力资源社会保障厅按国家规定发放本单位离退休人员的离退休费和津补贴，死亡人员抚恤金，以及离退休人员管理方面的支出。</w:t>
      </w:r>
      <w:r w:rsidR="00CC1B56" w:rsidRPr="00CE1B3E">
        <w:rPr>
          <w:rFonts w:ascii="宋体" w:hAnsi="宋体" w:cs="宋体" w:hint="eastAsia"/>
          <w:sz w:val="28"/>
          <w:szCs w:val="28"/>
        </w:rPr>
        <w:t>大幅度变动的原因</w:t>
      </w:r>
      <w:r w:rsidR="00935579" w:rsidRPr="00CE1B3E">
        <w:rPr>
          <w:rFonts w:ascii="宋体" w:hAnsi="宋体" w:cs="宋体" w:hint="eastAsia"/>
          <w:sz w:val="28"/>
          <w:szCs w:val="28"/>
        </w:rPr>
        <w:t>是由于科目调整导致，2021年政府分类收支科目取消人力资源和社会保障原先在201项下的科目，以前年度放在201科目下列支的人力资源和社会保障支出，2021年预算全部列支在208科目下，因此导致大幅变动。</w:t>
      </w:r>
    </w:p>
    <w:p w:rsidR="00CB6885" w:rsidRPr="00CE1B3E" w:rsidRDefault="00CB6885">
      <w:pPr>
        <w:tabs>
          <w:tab w:val="center" w:pos="4475"/>
        </w:tabs>
        <w:spacing w:line="520" w:lineRule="exact"/>
        <w:ind w:firstLineChars="200" w:firstLine="560"/>
        <w:rPr>
          <w:rFonts w:ascii="宋体" w:hAnsi="宋体" w:cs="宋体" w:hint="eastAsia"/>
          <w:sz w:val="28"/>
          <w:szCs w:val="28"/>
        </w:rPr>
      </w:pPr>
      <w:r w:rsidRPr="00CE1B3E">
        <w:rPr>
          <w:rFonts w:ascii="宋体" w:hAnsi="宋体" w:cs="宋体" w:hint="eastAsia"/>
          <w:sz w:val="28"/>
          <w:szCs w:val="28"/>
        </w:rPr>
        <w:t>20801款“人力资源和社会保障管理事务”科目</w:t>
      </w:r>
      <w:r w:rsidR="00773326" w:rsidRPr="00CE1B3E">
        <w:rPr>
          <w:rFonts w:ascii="宋体" w:hAnsi="宋体" w:cs="宋体" w:hint="eastAsia"/>
          <w:sz w:val="28"/>
          <w:szCs w:val="28"/>
        </w:rPr>
        <w:t>23443.36</w:t>
      </w:r>
      <w:r w:rsidRPr="00CE1B3E">
        <w:rPr>
          <w:rFonts w:ascii="宋体" w:hAnsi="宋体" w:cs="宋体" w:hint="eastAsia"/>
          <w:sz w:val="28"/>
          <w:szCs w:val="28"/>
        </w:rPr>
        <w:t>万元，同比</w:t>
      </w:r>
      <w:r w:rsidR="00773326" w:rsidRPr="00CE1B3E">
        <w:rPr>
          <w:rFonts w:ascii="宋体" w:hAnsi="宋体" w:cs="宋体" w:hint="eastAsia"/>
          <w:sz w:val="28"/>
          <w:szCs w:val="28"/>
        </w:rPr>
        <w:t>增加11578.79</w:t>
      </w:r>
      <w:r w:rsidRPr="00CE1B3E">
        <w:rPr>
          <w:rFonts w:ascii="宋体" w:hAnsi="宋体" w:cs="宋体" w:hint="eastAsia"/>
          <w:sz w:val="28"/>
          <w:szCs w:val="28"/>
        </w:rPr>
        <w:t>万元，</w:t>
      </w:r>
      <w:r w:rsidR="00773326" w:rsidRPr="00CE1B3E">
        <w:rPr>
          <w:rFonts w:ascii="宋体" w:hAnsi="宋体" w:cs="宋体" w:hint="eastAsia"/>
          <w:sz w:val="28"/>
          <w:szCs w:val="28"/>
        </w:rPr>
        <w:t>增加97.59</w:t>
      </w:r>
      <w:r w:rsidRPr="00CE1B3E">
        <w:rPr>
          <w:rFonts w:ascii="宋体" w:hAnsi="宋体" w:cs="宋体" w:hint="eastAsia"/>
          <w:sz w:val="28"/>
          <w:szCs w:val="28"/>
        </w:rPr>
        <w:t>％。其中：2080101项“行政运行（人力资源和社会保障管理事务）”科目</w:t>
      </w:r>
      <w:r w:rsidR="009B1545" w:rsidRPr="00CE1B3E">
        <w:rPr>
          <w:rFonts w:ascii="宋体" w:hAnsi="宋体" w:cs="宋体" w:hint="eastAsia"/>
          <w:sz w:val="28"/>
          <w:szCs w:val="28"/>
        </w:rPr>
        <w:t>5099.65</w:t>
      </w:r>
      <w:r w:rsidRPr="00CE1B3E">
        <w:rPr>
          <w:rFonts w:ascii="宋体" w:hAnsi="宋体" w:cs="宋体" w:hint="eastAsia"/>
          <w:sz w:val="28"/>
          <w:szCs w:val="28"/>
        </w:rPr>
        <w:t>万元，</w:t>
      </w:r>
      <w:r w:rsidR="009B1545" w:rsidRPr="00CE1B3E">
        <w:rPr>
          <w:rFonts w:ascii="宋体" w:hAnsi="宋体" w:cs="宋体" w:hint="eastAsia"/>
          <w:sz w:val="28"/>
          <w:szCs w:val="28"/>
        </w:rPr>
        <w:t>同比增加1041.57万元，增加25.67％</w:t>
      </w:r>
      <w:r w:rsidR="00AB12B1" w:rsidRPr="00CE1B3E">
        <w:rPr>
          <w:rFonts w:ascii="宋体" w:hAnsi="宋体" w:cs="宋体" w:hint="eastAsia"/>
          <w:sz w:val="28"/>
          <w:szCs w:val="28"/>
        </w:rPr>
        <w:t>，</w:t>
      </w:r>
      <w:r w:rsidR="0090292B" w:rsidRPr="00CE1B3E">
        <w:rPr>
          <w:rFonts w:ascii="宋体" w:hAnsi="宋体" w:cs="宋体" w:hint="eastAsia"/>
          <w:sz w:val="28"/>
          <w:szCs w:val="28"/>
        </w:rPr>
        <w:t>主要是</w:t>
      </w:r>
      <w:r w:rsidR="00D42E4B" w:rsidRPr="00CE1B3E">
        <w:rPr>
          <w:rFonts w:ascii="宋体" w:hAnsi="宋体" w:cs="宋体" w:hint="eastAsia"/>
          <w:sz w:val="28"/>
          <w:szCs w:val="28"/>
        </w:rPr>
        <w:t>账务调整将原201</w:t>
      </w:r>
      <w:r w:rsidR="007058D7" w:rsidRPr="00CE1B3E">
        <w:rPr>
          <w:rFonts w:ascii="宋体" w:hAnsi="宋体" w:cs="宋体" w:hint="eastAsia"/>
          <w:sz w:val="28"/>
          <w:szCs w:val="28"/>
        </w:rPr>
        <w:t>01</w:t>
      </w:r>
      <w:r w:rsidR="00D42E4B" w:rsidRPr="00CE1B3E">
        <w:rPr>
          <w:rFonts w:ascii="宋体" w:hAnsi="宋体" w:cs="宋体" w:hint="eastAsia"/>
          <w:sz w:val="28"/>
          <w:szCs w:val="28"/>
        </w:rPr>
        <w:t>科目下本级的差旅费、培训费、公车运行维护费、</w:t>
      </w:r>
      <w:r w:rsidR="007058D7" w:rsidRPr="00CE1B3E">
        <w:rPr>
          <w:rFonts w:ascii="宋体" w:hAnsi="宋体" w:cs="宋体" w:hint="eastAsia"/>
          <w:sz w:val="28"/>
          <w:szCs w:val="28"/>
        </w:rPr>
        <w:t>综合业务经费、专项公用经费等</w:t>
      </w:r>
      <w:r w:rsidR="00D42E4B" w:rsidRPr="00CE1B3E">
        <w:rPr>
          <w:rFonts w:ascii="宋体" w:hAnsi="宋体" w:cs="宋体" w:hint="eastAsia"/>
          <w:sz w:val="28"/>
          <w:szCs w:val="28"/>
        </w:rPr>
        <w:t>支出调整到</w:t>
      </w:r>
      <w:r w:rsidR="007058D7" w:rsidRPr="00CE1B3E">
        <w:rPr>
          <w:rFonts w:ascii="宋体" w:hAnsi="宋体" w:cs="宋体" w:hint="eastAsia"/>
          <w:sz w:val="28"/>
          <w:szCs w:val="28"/>
        </w:rPr>
        <w:t>20801</w:t>
      </w:r>
      <w:r w:rsidR="00D42E4B" w:rsidRPr="00CE1B3E">
        <w:rPr>
          <w:rFonts w:ascii="宋体" w:hAnsi="宋体" w:cs="宋体" w:hint="eastAsia"/>
          <w:sz w:val="28"/>
          <w:szCs w:val="28"/>
        </w:rPr>
        <w:t>下的行政运行中</w:t>
      </w:r>
      <w:r w:rsidRPr="00CE1B3E">
        <w:rPr>
          <w:rFonts w:ascii="宋体" w:hAnsi="宋体" w:cs="宋体" w:hint="eastAsia"/>
          <w:sz w:val="28"/>
          <w:szCs w:val="28"/>
        </w:rPr>
        <w:t>；2080102项“一般行政管理事务（人力资源和社会保障管理事务）”科目</w:t>
      </w:r>
      <w:r w:rsidR="00690259" w:rsidRPr="00CE1B3E">
        <w:rPr>
          <w:rFonts w:ascii="宋体" w:hAnsi="宋体" w:cs="宋体" w:hint="eastAsia"/>
          <w:sz w:val="28"/>
          <w:szCs w:val="28"/>
        </w:rPr>
        <w:t>267</w:t>
      </w:r>
      <w:r w:rsidRPr="00CE1B3E">
        <w:rPr>
          <w:rFonts w:ascii="宋体" w:hAnsi="宋体" w:cs="宋体" w:hint="eastAsia"/>
          <w:sz w:val="28"/>
          <w:szCs w:val="28"/>
        </w:rPr>
        <w:t>万元，</w:t>
      </w:r>
      <w:r w:rsidR="00690259" w:rsidRPr="00CE1B3E">
        <w:rPr>
          <w:rFonts w:ascii="宋体" w:hAnsi="宋体" w:cs="宋体" w:hint="eastAsia"/>
          <w:sz w:val="28"/>
          <w:szCs w:val="28"/>
        </w:rPr>
        <w:t>同比增加201.09万元，增加305.10％，</w:t>
      </w:r>
      <w:r w:rsidR="00D40142" w:rsidRPr="00CE1B3E">
        <w:rPr>
          <w:rFonts w:ascii="宋体" w:hAnsi="宋体" w:cs="宋体" w:hint="eastAsia"/>
          <w:sz w:val="28"/>
          <w:szCs w:val="28"/>
        </w:rPr>
        <w:t>主要是账务调整将原20101</w:t>
      </w:r>
      <w:r w:rsidR="00CF31AE" w:rsidRPr="00CE1B3E">
        <w:rPr>
          <w:rFonts w:ascii="宋体" w:hAnsi="宋体" w:cs="宋体" w:hint="eastAsia"/>
          <w:sz w:val="28"/>
          <w:szCs w:val="28"/>
        </w:rPr>
        <w:t>科目下本级的劳动和社会保障志、人事志编撰</w:t>
      </w:r>
      <w:r w:rsidR="00D40142" w:rsidRPr="00CE1B3E">
        <w:rPr>
          <w:rFonts w:ascii="宋体" w:hAnsi="宋体" w:cs="宋体" w:hint="eastAsia"/>
          <w:sz w:val="28"/>
          <w:szCs w:val="28"/>
        </w:rPr>
        <w:t>费等支出调整到20801人力资源和社会保障管理事务下</w:t>
      </w:r>
      <w:r w:rsidRPr="00CE1B3E">
        <w:rPr>
          <w:rFonts w:ascii="宋体" w:hAnsi="宋体" w:cs="宋体" w:hint="eastAsia"/>
          <w:sz w:val="28"/>
          <w:szCs w:val="28"/>
        </w:rPr>
        <w:t>；2080103项“机关服务（人力资源和社会保障管理事务）”科目</w:t>
      </w:r>
      <w:r w:rsidR="00B548F0" w:rsidRPr="00CE1B3E">
        <w:rPr>
          <w:rFonts w:ascii="宋体" w:hAnsi="宋体" w:cs="宋体" w:hint="eastAsia"/>
          <w:sz w:val="28"/>
          <w:szCs w:val="28"/>
        </w:rPr>
        <w:t>,441.31</w:t>
      </w:r>
      <w:r w:rsidRPr="00CE1B3E">
        <w:rPr>
          <w:rFonts w:ascii="宋体" w:hAnsi="宋体" w:cs="宋体" w:hint="eastAsia"/>
          <w:sz w:val="28"/>
          <w:szCs w:val="28"/>
        </w:rPr>
        <w:t>万元，</w:t>
      </w:r>
      <w:r w:rsidR="00B548F0" w:rsidRPr="00CE1B3E">
        <w:rPr>
          <w:rFonts w:ascii="宋体" w:hAnsi="宋体" w:cs="宋体" w:hint="eastAsia"/>
          <w:sz w:val="28"/>
          <w:szCs w:val="28"/>
        </w:rPr>
        <w:t>增</w:t>
      </w:r>
      <w:r w:rsidR="00B548F0" w:rsidRPr="00CE1B3E">
        <w:rPr>
          <w:rFonts w:ascii="宋体" w:hAnsi="宋体" w:cs="宋体" w:hint="eastAsia"/>
          <w:sz w:val="28"/>
          <w:szCs w:val="28"/>
        </w:rPr>
        <w:lastRenderedPageBreak/>
        <w:t>加43.67万元，增加10.98％</w:t>
      </w:r>
      <w:r w:rsidR="006C36F0" w:rsidRPr="00CE1B3E">
        <w:rPr>
          <w:rFonts w:ascii="宋体" w:hAnsi="宋体" w:cs="宋体" w:hint="eastAsia"/>
          <w:sz w:val="28"/>
          <w:szCs w:val="28"/>
        </w:rPr>
        <w:t>，主要是厅机关服务中心</w:t>
      </w:r>
      <w:r w:rsidR="00B548F0" w:rsidRPr="00CE1B3E">
        <w:rPr>
          <w:rFonts w:ascii="宋体" w:hAnsi="宋体" w:cs="宋体" w:hint="eastAsia"/>
          <w:sz w:val="28"/>
          <w:szCs w:val="28"/>
        </w:rPr>
        <w:t>绩效奖金增加</w:t>
      </w:r>
      <w:r w:rsidR="006C36F0" w:rsidRPr="00CE1B3E">
        <w:rPr>
          <w:rFonts w:ascii="宋体" w:hAnsi="宋体" w:cs="宋体" w:hint="eastAsia"/>
          <w:sz w:val="28"/>
          <w:szCs w:val="28"/>
        </w:rPr>
        <w:t>导致</w:t>
      </w:r>
      <w:r w:rsidRPr="00CE1B3E">
        <w:rPr>
          <w:rFonts w:ascii="宋体" w:hAnsi="宋体" w:cs="宋体" w:hint="eastAsia"/>
          <w:sz w:val="28"/>
          <w:szCs w:val="28"/>
        </w:rPr>
        <w:t>；</w:t>
      </w:r>
      <w:r w:rsidR="00F35CB4" w:rsidRPr="00CE1B3E">
        <w:rPr>
          <w:rFonts w:ascii="宋体" w:hAnsi="宋体" w:cs="宋体" w:hint="eastAsia"/>
          <w:sz w:val="28"/>
          <w:szCs w:val="28"/>
        </w:rPr>
        <w:t xml:space="preserve"> </w:t>
      </w:r>
      <w:r w:rsidR="004C6704" w:rsidRPr="00CE1B3E">
        <w:rPr>
          <w:rFonts w:ascii="宋体" w:hAnsi="宋体" w:cs="宋体" w:hint="eastAsia"/>
          <w:sz w:val="28"/>
          <w:szCs w:val="28"/>
        </w:rPr>
        <w:t>2080104项“综合业务”科目380.50万元，</w:t>
      </w:r>
      <w:r w:rsidR="00FE36D8" w:rsidRPr="00CE1B3E">
        <w:rPr>
          <w:rFonts w:ascii="宋体" w:hAnsi="宋体" w:cs="宋体" w:hint="eastAsia"/>
          <w:sz w:val="28"/>
          <w:szCs w:val="28"/>
        </w:rPr>
        <w:t>主要是账务调整将原20101科目下本级的事业单位公开招聘经费、综合业务经费等支出调整到20801人力资源和社会保障管理事务下</w:t>
      </w:r>
      <w:r w:rsidRPr="00CE1B3E">
        <w:rPr>
          <w:rFonts w:ascii="宋体" w:hAnsi="宋体" w:cs="宋体" w:hint="eastAsia"/>
          <w:sz w:val="28"/>
          <w:szCs w:val="28"/>
        </w:rPr>
        <w:t>；2080106项“就业管理事务”科目</w:t>
      </w:r>
      <w:r w:rsidR="000E6BF5" w:rsidRPr="00CE1B3E">
        <w:rPr>
          <w:rFonts w:ascii="宋体" w:hAnsi="宋体" w:cs="宋体" w:hint="eastAsia"/>
          <w:sz w:val="28"/>
          <w:szCs w:val="28"/>
        </w:rPr>
        <w:t>2243.50</w:t>
      </w:r>
      <w:r w:rsidRPr="00CE1B3E">
        <w:rPr>
          <w:rFonts w:ascii="宋体" w:hAnsi="宋体" w:cs="宋体" w:hint="eastAsia"/>
          <w:sz w:val="28"/>
          <w:szCs w:val="28"/>
        </w:rPr>
        <w:t>万元，同比</w:t>
      </w:r>
      <w:r w:rsidR="004C29F9" w:rsidRPr="00CE1B3E">
        <w:rPr>
          <w:rFonts w:ascii="宋体" w:hAnsi="宋体" w:cs="宋体" w:hint="eastAsia"/>
          <w:sz w:val="28"/>
          <w:szCs w:val="28"/>
        </w:rPr>
        <w:t>增加</w:t>
      </w:r>
      <w:r w:rsidR="000E6BF5" w:rsidRPr="00CE1B3E">
        <w:rPr>
          <w:rFonts w:ascii="宋体" w:hAnsi="宋体" w:cs="宋体" w:hint="eastAsia"/>
          <w:sz w:val="28"/>
          <w:szCs w:val="28"/>
        </w:rPr>
        <w:t>750.50</w:t>
      </w:r>
      <w:r w:rsidRPr="00CE1B3E">
        <w:rPr>
          <w:rFonts w:ascii="宋体" w:hAnsi="宋体" w:cs="宋体" w:hint="eastAsia"/>
          <w:sz w:val="28"/>
          <w:szCs w:val="28"/>
        </w:rPr>
        <w:t>万元，</w:t>
      </w:r>
      <w:r w:rsidR="004C29F9" w:rsidRPr="00CE1B3E">
        <w:rPr>
          <w:rFonts w:ascii="宋体" w:hAnsi="宋体" w:cs="宋体" w:hint="eastAsia"/>
          <w:sz w:val="28"/>
          <w:szCs w:val="28"/>
        </w:rPr>
        <w:t>增加</w:t>
      </w:r>
      <w:r w:rsidR="000E6BF5" w:rsidRPr="00CE1B3E">
        <w:rPr>
          <w:rFonts w:ascii="宋体" w:hAnsi="宋体" w:cs="宋体" w:hint="eastAsia"/>
          <w:sz w:val="28"/>
          <w:szCs w:val="28"/>
        </w:rPr>
        <w:t>50</w:t>
      </w:r>
      <w:r w:rsidR="00FA25D0" w:rsidRPr="00CE1B3E">
        <w:rPr>
          <w:rFonts w:ascii="宋体" w:hAnsi="宋体" w:cs="宋体" w:hint="eastAsia"/>
          <w:sz w:val="28"/>
          <w:szCs w:val="28"/>
        </w:rPr>
        <w:t>.27</w:t>
      </w:r>
      <w:r w:rsidRPr="00CE1B3E">
        <w:rPr>
          <w:rFonts w:ascii="宋体" w:hAnsi="宋体" w:cs="宋体" w:hint="eastAsia"/>
          <w:sz w:val="28"/>
          <w:szCs w:val="28"/>
        </w:rPr>
        <w:t>%</w:t>
      </w:r>
      <w:r w:rsidR="00A86B41" w:rsidRPr="00CE1B3E">
        <w:rPr>
          <w:rFonts w:ascii="宋体" w:hAnsi="宋体" w:cs="宋体" w:hint="eastAsia"/>
          <w:sz w:val="28"/>
          <w:szCs w:val="28"/>
        </w:rPr>
        <w:t>，主要是</w:t>
      </w:r>
      <w:r w:rsidR="006648E7" w:rsidRPr="00CE1B3E">
        <w:rPr>
          <w:rFonts w:ascii="宋体" w:hAnsi="宋体" w:hint="eastAsia"/>
          <w:sz w:val="28"/>
          <w:szCs w:val="28"/>
        </w:rPr>
        <w:t>职业技能竞赛和农民工大赛等大型竞赛活动项目规模增大，项目</w:t>
      </w:r>
      <w:r w:rsidR="00586947" w:rsidRPr="00CE1B3E">
        <w:rPr>
          <w:rFonts w:ascii="宋体" w:hAnsi="宋体" w:hint="eastAsia"/>
          <w:sz w:val="28"/>
          <w:szCs w:val="28"/>
        </w:rPr>
        <w:t>支出</w:t>
      </w:r>
      <w:r w:rsidR="006648E7" w:rsidRPr="00CE1B3E">
        <w:rPr>
          <w:rFonts w:ascii="宋体" w:hAnsi="宋体" w:hint="eastAsia"/>
          <w:sz w:val="28"/>
          <w:szCs w:val="28"/>
        </w:rPr>
        <w:t>增加</w:t>
      </w:r>
      <w:r w:rsidR="00A86B41" w:rsidRPr="00CE1B3E">
        <w:rPr>
          <w:rFonts w:ascii="宋体" w:hAnsi="宋体" w:cs="宋体" w:hint="eastAsia"/>
          <w:sz w:val="28"/>
          <w:szCs w:val="28"/>
        </w:rPr>
        <w:t>导致</w:t>
      </w:r>
      <w:r w:rsidRPr="00CE1B3E">
        <w:rPr>
          <w:rFonts w:ascii="宋体" w:hAnsi="宋体" w:cs="宋体" w:hint="eastAsia"/>
          <w:sz w:val="28"/>
          <w:szCs w:val="28"/>
        </w:rPr>
        <w:t>；2080107项“社会保险业务管理事务”科目</w:t>
      </w:r>
      <w:r w:rsidR="00770B1A" w:rsidRPr="00CE1B3E">
        <w:rPr>
          <w:rFonts w:ascii="宋体" w:hAnsi="宋体" w:cs="宋体" w:hint="eastAsia"/>
          <w:sz w:val="28"/>
          <w:szCs w:val="28"/>
        </w:rPr>
        <w:t>116</w:t>
      </w:r>
      <w:r w:rsidRPr="00CE1B3E">
        <w:rPr>
          <w:rFonts w:ascii="宋体" w:hAnsi="宋体" w:cs="宋体" w:hint="eastAsia"/>
          <w:sz w:val="28"/>
          <w:szCs w:val="28"/>
        </w:rPr>
        <w:t>万元，</w:t>
      </w:r>
      <w:r w:rsidR="00A84913" w:rsidRPr="00CE1B3E">
        <w:rPr>
          <w:rFonts w:ascii="宋体" w:hAnsi="宋体" w:cs="宋体" w:hint="eastAsia"/>
          <w:sz w:val="28"/>
          <w:szCs w:val="28"/>
        </w:rPr>
        <w:t>同比</w:t>
      </w:r>
      <w:r w:rsidR="00770B1A" w:rsidRPr="00CE1B3E">
        <w:rPr>
          <w:rFonts w:ascii="宋体" w:hAnsi="宋体" w:cs="宋体" w:hint="eastAsia"/>
          <w:sz w:val="28"/>
          <w:szCs w:val="28"/>
        </w:rPr>
        <w:t>增加67</w:t>
      </w:r>
      <w:r w:rsidR="00A84913" w:rsidRPr="00CE1B3E">
        <w:rPr>
          <w:rFonts w:ascii="宋体" w:hAnsi="宋体" w:cs="宋体" w:hint="eastAsia"/>
          <w:sz w:val="28"/>
          <w:szCs w:val="28"/>
        </w:rPr>
        <w:t>万元，</w:t>
      </w:r>
      <w:r w:rsidR="00770B1A" w:rsidRPr="00CE1B3E">
        <w:rPr>
          <w:rFonts w:ascii="宋体" w:hAnsi="宋体" w:cs="宋体" w:hint="eastAsia"/>
          <w:sz w:val="28"/>
          <w:szCs w:val="28"/>
        </w:rPr>
        <w:t>增加136.73</w:t>
      </w:r>
      <w:r w:rsidR="00A84913" w:rsidRPr="00CE1B3E">
        <w:rPr>
          <w:rFonts w:ascii="宋体" w:hAnsi="宋体" w:cs="宋体" w:hint="eastAsia"/>
          <w:sz w:val="28"/>
          <w:szCs w:val="28"/>
        </w:rPr>
        <w:t>％</w:t>
      </w:r>
      <w:r w:rsidR="001278BE" w:rsidRPr="00CE1B3E">
        <w:rPr>
          <w:rFonts w:ascii="宋体" w:hAnsi="宋体" w:cs="宋体" w:hint="eastAsia"/>
          <w:sz w:val="28"/>
          <w:szCs w:val="28"/>
        </w:rPr>
        <w:t>，主要</w:t>
      </w:r>
      <w:r w:rsidR="00BC2FEA" w:rsidRPr="00CE1B3E">
        <w:rPr>
          <w:rFonts w:ascii="宋体" w:hAnsi="宋体" w:cs="宋体" w:hint="eastAsia"/>
          <w:sz w:val="28"/>
          <w:szCs w:val="28"/>
        </w:rPr>
        <w:t>全区社保基金安全监督检查经费增加</w:t>
      </w:r>
      <w:r w:rsidR="001278BE" w:rsidRPr="00CE1B3E">
        <w:rPr>
          <w:rFonts w:ascii="宋体" w:hAnsi="宋体" w:cs="宋体" w:hint="eastAsia"/>
          <w:sz w:val="28"/>
          <w:szCs w:val="28"/>
        </w:rPr>
        <w:t>导致</w:t>
      </w:r>
      <w:r w:rsidRPr="00CE1B3E">
        <w:rPr>
          <w:rFonts w:ascii="宋体" w:hAnsi="宋体" w:cs="宋体" w:hint="eastAsia"/>
          <w:sz w:val="28"/>
          <w:szCs w:val="28"/>
        </w:rPr>
        <w:t>；2080108项“信息化建设（人力资源和社会保障管理事务）”科目</w:t>
      </w:r>
      <w:r w:rsidR="00EF568F" w:rsidRPr="00CE1B3E">
        <w:rPr>
          <w:rFonts w:ascii="宋体" w:hAnsi="宋体" w:cs="宋体" w:hint="eastAsia"/>
          <w:sz w:val="28"/>
          <w:szCs w:val="28"/>
        </w:rPr>
        <w:t>3740.42</w:t>
      </w:r>
      <w:r w:rsidRPr="00CE1B3E">
        <w:rPr>
          <w:rFonts w:ascii="宋体" w:hAnsi="宋体" w:cs="宋体" w:hint="eastAsia"/>
          <w:sz w:val="28"/>
          <w:szCs w:val="28"/>
        </w:rPr>
        <w:t>万元，同比</w:t>
      </w:r>
      <w:r w:rsidR="009535B7" w:rsidRPr="00CE1B3E">
        <w:rPr>
          <w:rFonts w:ascii="宋体" w:hAnsi="宋体" w:cs="宋体" w:hint="eastAsia"/>
          <w:sz w:val="28"/>
          <w:szCs w:val="28"/>
        </w:rPr>
        <w:t>减少</w:t>
      </w:r>
      <w:r w:rsidR="00EF568F" w:rsidRPr="00CE1B3E">
        <w:rPr>
          <w:rFonts w:ascii="宋体" w:hAnsi="宋体" w:cs="宋体" w:hint="eastAsia"/>
          <w:sz w:val="28"/>
          <w:szCs w:val="28"/>
        </w:rPr>
        <w:t>168.48</w:t>
      </w:r>
      <w:r w:rsidRPr="00CE1B3E">
        <w:rPr>
          <w:rFonts w:ascii="宋体" w:hAnsi="宋体" w:cs="宋体" w:hint="eastAsia"/>
          <w:sz w:val="28"/>
          <w:szCs w:val="28"/>
        </w:rPr>
        <w:t>万元，</w:t>
      </w:r>
      <w:r w:rsidR="009535B7" w:rsidRPr="00CE1B3E">
        <w:rPr>
          <w:rFonts w:ascii="宋体" w:hAnsi="宋体" w:cs="宋体" w:hint="eastAsia"/>
          <w:sz w:val="28"/>
          <w:szCs w:val="28"/>
        </w:rPr>
        <w:t>减少</w:t>
      </w:r>
      <w:r w:rsidR="00EF568F" w:rsidRPr="00CE1B3E">
        <w:rPr>
          <w:rFonts w:ascii="宋体" w:hAnsi="宋体" w:cs="宋体" w:hint="eastAsia"/>
          <w:sz w:val="28"/>
          <w:szCs w:val="28"/>
        </w:rPr>
        <w:t>4.31</w:t>
      </w:r>
      <w:r w:rsidRPr="00CE1B3E">
        <w:rPr>
          <w:rFonts w:ascii="宋体" w:hAnsi="宋体" w:cs="宋体" w:hint="eastAsia"/>
          <w:sz w:val="28"/>
          <w:szCs w:val="28"/>
        </w:rPr>
        <w:t>%</w:t>
      </w:r>
      <w:r w:rsidR="009535B7" w:rsidRPr="00CE1B3E">
        <w:rPr>
          <w:rFonts w:ascii="宋体" w:hAnsi="宋体" w:cs="宋体" w:hint="eastAsia"/>
          <w:sz w:val="28"/>
          <w:szCs w:val="28"/>
        </w:rPr>
        <w:t>，主要是信息化项目</w:t>
      </w:r>
      <w:r w:rsidR="00BC4457" w:rsidRPr="00CE1B3E">
        <w:rPr>
          <w:rFonts w:ascii="宋体" w:hAnsi="宋体" w:cs="宋体" w:hint="eastAsia"/>
          <w:sz w:val="28"/>
          <w:szCs w:val="28"/>
        </w:rPr>
        <w:t>按要求</w:t>
      </w:r>
      <w:r w:rsidR="0096116B" w:rsidRPr="00CE1B3E">
        <w:rPr>
          <w:rFonts w:ascii="宋体" w:hAnsi="宋体" w:cs="宋体" w:hint="eastAsia"/>
          <w:sz w:val="28"/>
          <w:szCs w:val="28"/>
        </w:rPr>
        <w:t>压减</w:t>
      </w:r>
      <w:r w:rsidR="009535B7" w:rsidRPr="00CE1B3E">
        <w:rPr>
          <w:rFonts w:ascii="宋体" w:hAnsi="宋体" w:cs="宋体" w:hint="eastAsia"/>
          <w:sz w:val="28"/>
          <w:szCs w:val="28"/>
        </w:rPr>
        <w:t>导致</w:t>
      </w:r>
      <w:r w:rsidRPr="00CE1B3E">
        <w:rPr>
          <w:rFonts w:ascii="宋体" w:hAnsi="宋体" w:cs="宋体" w:hint="eastAsia"/>
          <w:sz w:val="28"/>
          <w:szCs w:val="28"/>
        </w:rPr>
        <w:t>；2080110项“劳动关系和维权”科目</w:t>
      </w:r>
      <w:r w:rsidR="00E1749C" w:rsidRPr="00CE1B3E">
        <w:rPr>
          <w:rFonts w:ascii="宋体" w:hAnsi="宋体" w:cs="宋体" w:hint="eastAsia"/>
          <w:sz w:val="28"/>
          <w:szCs w:val="28"/>
        </w:rPr>
        <w:t>221.60</w:t>
      </w:r>
      <w:r w:rsidRPr="00CE1B3E">
        <w:rPr>
          <w:rFonts w:ascii="宋体" w:hAnsi="宋体" w:cs="宋体" w:hint="eastAsia"/>
          <w:sz w:val="28"/>
          <w:szCs w:val="28"/>
        </w:rPr>
        <w:t>万元，</w:t>
      </w:r>
      <w:r w:rsidR="007721F4" w:rsidRPr="00CE1B3E">
        <w:rPr>
          <w:rFonts w:ascii="宋体" w:hAnsi="宋体" w:cs="宋体" w:hint="eastAsia"/>
          <w:sz w:val="28"/>
          <w:szCs w:val="28"/>
        </w:rPr>
        <w:t>同比</w:t>
      </w:r>
      <w:r w:rsidR="00697E88" w:rsidRPr="00CE1B3E">
        <w:rPr>
          <w:rFonts w:ascii="宋体" w:hAnsi="宋体" w:cs="宋体" w:hint="eastAsia"/>
          <w:sz w:val="28"/>
          <w:szCs w:val="28"/>
        </w:rPr>
        <w:t>减少</w:t>
      </w:r>
      <w:r w:rsidR="00F9502F" w:rsidRPr="00CE1B3E">
        <w:rPr>
          <w:rFonts w:ascii="宋体" w:hAnsi="宋体" w:cs="宋体" w:hint="eastAsia"/>
          <w:sz w:val="28"/>
          <w:szCs w:val="28"/>
        </w:rPr>
        <w:t>3</w:t>
      </w:r>
      <w:r w:rsidR="00E1749C" w:rsidRPr="00CE1B3E">
        <w:rPr>
          <w:rFonts w:ascii="宋体" w:hAnsi="宋体" w:cs="宋体" w:hint="eastAsia"/>
          <w:sz w:val="28"/>
          <w:szCs w:val="28"/>
        </w:rPr>
        <w:t>0.40</w:t>
      </w:r>
      <w:r w:rsidR="007721F4" w:rsidRPr="00CE1B3E">
        <w:rPr>
          <w:rFonts w:ascii="宋体" w:hAnsi="宋体" w:cs="宋体" w:hint="eastAsia"/>
          <w:sz w:val="28"/>
          <w:szCs w:val="28"/>
        </w:rPr>
        <w:t>万元，</w:t>
      </w:r>
      <w:r w:rsidR="001B1085" w:rsidRPr="00CE1B3E">
        <w:rPr>
          <w:rFonts w:ascii="宋体" w:hAnsi="宋体" w:cs="宋体" w:hint="eastAsia"/>
          <w:sz w:val="28"/>
          <w:szCs w:val="28"/>
        </w:rPr>
        <w:t>减少</w:t>
      </w:r>
      <w:r w:rsidR="00E1749C" w:rsidRPr="00CE1B3E">
        <w:rPr>
          <w:rFonts w:ascii="宋体" w:hAnsi="宋体" w:cs="宋体" w:hint="eastAsia"/>
          <w:sz w:val="28"/>
          <w:szCs w:val="28"/>
        </w:rPr>
        <w:t>12.51</w:t>
      </w:r>
      <w:r w:rsidR="007721F4" w:rsidRPr="00CE1B3E">
        <w:rPr>
          <w:rFonts w:ascii="宋体" w:hAnsi="宋体" w:cs="宋体" w:hint="eastAsia"/>
          <w:sz w:val="28"/>
          <w:szCs w:val="28"/>
        </w:rPr>
        <w:t>%，</w:t>
      </w:r>
      <w:r w:rsidR="00E1749C" w:rsidRPr="00CE1B3E">
        <w:rPr>
          <w:rFonts w:ascii="宋体" w:hAnsi="宋体" w:cs="宋体" w:hint="eastAsia"/>
          <w:sz w:val="28"/>
          <w:szCs w:val="28"/>
        </w:rPr>
        <w:t>主要是劳动关系业务经费按要求压减导致</w:t>
      </w:r>
      <w:r w:rsidRPr="00CE1B3E">
        <w:rPr>
          <w:rFonts w:ascii="宋体" w:hAnsi="宋体" w:cs="宋体" w:hint="eastAsia"/>
          <w:sz w:val="28"/>
          <w:szCs w:val="28"/>
        </w:rPr>
        <w:t>；2080111项“公共就业服务和职业技能鉴定机构”科目</w:t>
      </w:r>
      <w:r w:rsidR="00BB2719" w:rsidRPr="00CE1B3E">
        <w:rPr>
          <w:rFonts w:ascii="宋体" w:hAnsi="宋体" w:cs="宋体" w:hint="eastAsia"/>
          <w:sz w:val="28"/>
          <w:szCs w:val="28"/>
        </w:rPr>
        <w:t>1089.19</w:t>
      </w:r>
      <w:r w:rsidRPr="00CE1B3E">
        <w:rPr>
          <w:rFonts w:ascii="宋体" w:hAnsi="宋体" w:cs="宋体" w:hint="eastAsia"/>
          <w:sz w:val="28"/>
          <w:szCs w:val="28"/>
        </w:rPr>
        <w:t>万元，</w:t>
      </w:r>
      <w:r w:rsidR="00795614" w:rsidRPr="00CE1B3E">
        <w:rPr>
          <w:rFonts w:ascii="宋体" w:hAnsi="宋体" w:cs="宋体" w:hint="eastAsia"/>
          <w:sz w:val="28"/>
          <w:szCs w:val="28"/>
        </w:rPr>
        <w:t>同比</w:t>
      </w:r>
      <w:r w:rsidR="00697E88" w:rsidRPr="00CE1B3E">
        <w:rPr>
          <w:rFonts w:ascii="宋体" w:hAnsi="宋体" w:cs="宋体" w:hint="eastAsia"/>
          <w:sz w:val="28"/>
          <w:szCs w:val="28"/>
        </w:rPr>
        <w:t>减少</w:t>
      </w:r>
      <w:r w:rsidR="00BB2719" w:rsidRPr="00CE1B3E">
        <w:rPr>
          <w:rFonts w:ascii="宋体" w:hAnsi="宋体" w:cs="宋体" w:hint="eastAsia"/>
          <w:sz w:val="28"/>
          <w:szCs w:val="28"/>
        </w:rPr>
        <w:t>172.85</w:t>
      </w:r>
      <w:r w:rsidR="00795614" w:rsidRPr="00CE1B3E">
        <w:rPr>
          <w:rFonts w:ascii="宋体" w:hAnsi="宋体" w:cs="宋体" w:hint="eastAsia"/>
          <w:sz w:val="28"/>
          <w:szCs w:val="28"/>
        </w:rPr>
        <w:t>万元，</w:t>
      </w:r>
      <w:r w:rsidR="001B1085" w:rsidRPr="00CE1B3E">
        <w:rPr>
          <w:rFonts w:ascii="宋体" w:hAnsi="宋体" w:cs="宋体" w:hint="eastAsia"/>
          <w:sz w:val="28"/>
          <w:szCs w:val="28"/>
        </w:rPr>
        <w:t>减少</w:t>
      </w:r>
      <w:r w:rsidR="00BB2719" w:rsidRPr="00CE1B3E">
        <w:rPr>
          <w:rFonts w:ascii="宋体" w:hAnsi="宋体" w:cs="宋体" w:hint="eastAsia"/>
          <w:sz w:val="28"/>
          <w:szCs w:val="28"/>
        </w:rPr>
        <w:t>13.70</w:t>
      </w:r>
      <w:r w:rsidR="00795614" w:rsidRPr="00CE1B3E">
        <w:rPr>
          <w:rFonts w:ascii="宋体" w:hAnsi="宋体" w:cs="宋体" w:hint="eastAsia"/>
          <w:sz w:val="28"/>
          <w:szCs w:val="28"/>
        </w:rPr>
        <w:t>%，主要是职业技能鉴定</w:t>
      </w:r>
      <w:r w:rsidR="00827D41" w:rsidRPr="00CE1B3E">
        <w:rPr>
          <w:rFonts w:ascii="宋体" w:hAnsi="宋体" w:cs="宋体" w:hint="eastAsia"/>
          <w:sz w:val="28"/>
          <w:szCs w:val="28"/>
        </w:rPr>
        <w:t>中心职能改变,鉴定成本减少导致</w:t>
      </w:r>
      <w:r w:rsidR="0085632E" w:rsidRPr="00CE1B3E">
        <w:rPr>
          <w:rFonts w:ascii="宋体" w:hAnsi="宋体" w:cs="宋体" w:hint="eastAsia"/>
          <w:sz w:val="28"/>
          <w:szCs w:val="28"/>
        </w:rPr>
        <w:t>；</w:t>
      </w:r>
      <w:r w:rsidR="00743919" w:rsidRPr="00CE1B3E">
        <w:rPr>
          <w:rFonts w:ascii="宋体" w:hAnsi="宋体" w:cs="宋体" w:hint="eastAsia"/>
          <w:sz w:val="28"/>
          <w:szCs w:val="28"/>
        </w:rPr>
        <w:t>2080116项“引进人才费用”科目1950.20万元，同比增加1950.20万元，增加主要原因是</w:t>
      </w:r>
      <w:r w:rsidR="00CF31AE" w:rsidRPr="00CE1B3E">
        <w:rPr>
          <w:rFonts w:ascii="宋体" w:hAnsi="宋体" w:cs="宋体" w:hint="eastAsia"/>
          <w:sz w:val="28"/>
          <w:szCs w:val="28"/>
        </w:rPr>
        <w:t>账务调整将原201</w:t>
      </w:r>
      <w:r w:rsidR="006E1F59" w:rsidRPr="00CE1B3E">
        <w:rPr>
          <w:rFonts w:ascii="宋体" w:hAnsi="宋体" w:cs="宋体" w:hint="eastAsia"/>
          <w:sz w:val="28"/>
          <w:szCs w:val="28"/>
        </w:rPr>
        <w:t>科目下的</w:t>
      </w:r>
      <w:r w:rsidR="009E63EF" w:rsidRPr="00CE1B3E">
        <w:rPr>
          <w:rFonts w:ascii="宋体" w:hAnsi="宋体" w:cs="宋体" w:hint="eastAsia"/>
          <w:sz w:val="28"/>
          <w:szCs w:val="28"/>
        </w:rPr>
        <w:t>博士后工作站</w:t>
      </w:r>
      <w:r w:rsidR="00CF31AE" w:rsidRPr="00CE1B3E">
        <w:rPr>
          <w:rFonts w:ascii="宋体" w:hAnsi="宋体" w:cs="宋体" w:hint="eastAsia"/>
          <w:sz w:val="28"/>
          <w:szCs w:val="28"/>
        </w:rPr>
        <w:t>流动站补助</w:t>
      </w:r>
      <w:r w:rsidR="009E63EF" w:rsidRPr="00CE1B3E">
        <w:rPr>
          <w:rFonts w:ascii="宋体" w:hAnsi="宋体" w:cs="宋体" w:hint="eastAsia"/>
          <w:sz w:val="28"/>
          <w:szCs w:val="28"/>
        </w:rPr>
        <w:t>、广西博士后创新实践基地项目</w:t>
      </w:r>
      <w:r w:rsidR="00CF31AE" w:rsidRPr="00CE1B3E">
        <w:rPr>
          <w:rFonts w:ascii="宋体" w:hAnsi="宋体" w:cs="宋体" w:hint="eastAsia"/>
          <w:sz w:val="28"/>
          <w:szCs w:val="28"/>
        </w:rPr>
        <w:t>等支出调整到20801人力资源和社会保障管理事务下</w:t>
      </w:r>
      <w:r w:rsidR="00743919" w:rsidRPr="00CE1B3E">
        <w:rPr>
          <w:rFonts w:ascii="宋体" w:hAnsi="宋体" w:cs="宋体" w:hint="eastAsia"/>
          <w:sz w:val="28"/>
          <w:szCs w:val="28"/>
        </w:rPr>
        <w:t>；</w:t>
      </w:r>
      <w:r w:rsidR="006E1F59" w:rsidRPr="00CE1B3E">
        <w:rPr>
          <w:rFonts w:ascii="宋体" w:hAnsi="宋体" w:cs="宋体" w:hint="eastAsia"/>
          <w:sz w:val="28"/>
          <w:szCs w:val="28"/>
        </w:rPr>
        <w:t>2080150项“事业运行（人力资源和社会保障管理事务）”科目6099.83万元，同比增加6099.83万元，增加主要原因是账务调整将原2011050科目下的8个事业单位的</w:t>
      </w:r>
      <w:r w:rsidR="006E49EC" w:rsidRPr="00CE1B3E">
        <w:rPr>
          <w:rFonts w:ascii="宋体" w:hAnsi="宋体" w:cs="宋体" w:hint="eastAsia"/>
          <w:sz w:val="28"/>
          <w:szCs w:val="28"/>
        </w:rPr>
        <w:t>工资和日常运行</w:t>
      </w:r>
      <w:r w:rsidR="006E1F59" w:rsidRPr="00CE1B3E">
        <w:rPr>
          <w:rFonts w:ascii="宋体" w:hAnsi="宋体" w:cs="宋体" w:hint="eastAsia"/>
          <w:sz w:val="28"/>
          <w:szCs w:val="28"/>
        </w:rPr>
        <w:t>支出调整到2080150下列支；</w:t>
      </w:r>
      <w:r w:rsidR="0085632E" w:rsidRPr="00CE1B3E">
        <w:rPr>
          <w:rFonts w:ascii="宋体" w:hAnsi="宋体" w:cs="宋体" w:hint="eastAsia"/>
          <w:sz w:val="28"/>
          <w:szCs w:val="28"/>
        </w:rPr>
        <w:t>2080199项“其他人力资源和社会保障管理事务支出”科目</w:t>
      </w:r>
      <w:r w:rsidR="003678E7" w:rsidRPr="00CE1B3E">
        <w:rPr>
          <w:rFonts w:ascii="宋体" w:hAnsi="宋体" w:cs="宋体" w:hint="eastAsia"/>
          <w:sz w:val="28"/>
          <w:szCs w:val="28"/>
        </w:rPr>
        <w:t>1803.16</w:t>
      </w:r>
      <w:r w:rsidR="0085632E" w:rsidRPr="00CE1B3E">
        <w:rPr>
          <w:rFonts w:ascii="宋体" w:hAnsi="宋体" w:cs="宋体" w:hint="eastAsia"/>
          <w:sz w:val="28"/>
          <w:szCs w:val="28"/>
        </w:rPr>
        <w:t>万元，同比</w:t>
      </w:r>
      <w:r w:rsidR="003678E7" w:rsidRPr="00CE1B3E">
        <w:rPr>
          <w:rFonts w:ascii="宋体" w:hAnsi="宋体" w:cs="宋体" w:hint="eastAsia"/>
          <w:sz w:val="28"/>
          <w:szCs w:val="28"/>
        </w:rPr>
        <w:t>增加1596.16</w:t>
      </w:r>
      <w:r w:rsidR="0085632E" w:rsidRPr="00CE1B3E">
        <w:rPr>
          <w:rFonts w:ascii="宋体" w:hAnsi="宋体" w:cs="宋体" w:hint="eastAsia"/>
          <w:sz w:val="28"/>
          <w:szCs w:val="28"/>
        </w:rPr>
        <w:t>万元</w:t>
      </w:r>
      <w:r w:rsidR="006142C6" w:rsidRPr="00CE1B3E">
        <w:rPr>
          <w:rFonts w:ascii="宋体" w:hAnsi="宋体" w:cs="宋体" w:hint="eastAsia"/>
          <w:sz w:val="28"/>
          <w:szCs w:val="28"/>
        </w:rPr>
        <w:t>，</w:t>
      </w:r>
      <w:r w:rsidR="000100CF" w:rsidRPr="00CE1B3E">
        <w:rPr>
          <w:rFonts w:ascii="宋体" w:hAnsi="宋体" w:cs="宋体" w:hint="eastAsia"/>
          <w:sz w:val="28"/>
          <w:szCs w:val="28"/>
        </w:rPr>
        <w:t>主要</w:t>
      </w:r>
      <w:r w:rsidR="00615639" w:rsidRPr="00CE1B3E">
        <w:rPr>
          <w:rFonts w:ascii="宋体" w:hAnsi="宋体" w:cs="宋体" w:hint="eastAsia"/>
          <w:sz w:val="28"/>
          <w:szCs w:val="28"/>
        </w:rPr>
        <w:t>是</w:t>
      </w:r>
      <w:r w:rsidR="006E49EC" w:rsidRPr="00CE1B3E">
        <w:rPr>
          <w:rFonts w:ascii="宋体" w:hAnsi="宋体" w:cs="宋体" w:hint="eastAsia"/>
          <w:sz w:val="28"/>
          <w:szCs w:val="28"/>
        </w:rPr>
        <w:t>账务调整将原2011099科目下的人才中心业务项目调整到</w:t>
      </w:r>
      <w:r w:rsidR="004428C8" w:rsidRPr="00CE1B3E">
        <w:rPr>
          <w:rFonts w:ascii="宋体" w:hAnsi="宋体" w:cs="宋体" w:hint="eastAsia"/>
          <w:sz w:val="28"/>
          <w:szCs w:val="28"/>
        </w:rPr>
        <w:t>该</w:t>
      </w:r>
      <w:r w:rsidR="006E49EC" w:rsidRPr="00CE1B3E">
        <w:rPr>
          <w:rFonts w:ascii="宋体" w:hAnsi="宋体" w:cs="宋体" w:hint="eastAsia"/>
          <w:sz w:val="28"/>
          <w:szCs w:val="28"/>
        </w:rPr>
        <w:t>项目下列支</w:t>
      </w:r>
      <w:r w:rsidRPr="00CE1B3E">
        <w:rPr>
          <w:rFonts w:ascii="宋体" w:hAnsi="宋体" w:cs="宋体" w:hint="eastAsia"/>
          <w:sz w:val="28"/>
          <w:szCs w:val="28"/>
        </w:rPr>
        <w:t>。</w:t>
      </w:r>
    </w:p>
    <w:p w:rsidR="00CB6885" w:rsidRPr="00107B95" w:rsidRDefault="00CB6885">
      <w:pPr>
        <w:tabs>
          <w:tab w:val="center" w:pos="4475"/>
        </w:tabs>
        <w:spacing w:line="520" w:lineRule="exact"/>
        <w:ind w:firstLineChars="200" w:firstLine="560"/>
        <w:rPr>
          <w:rFonts w:ascii="宋体" w:hAnsi="宋体" w:cs="宋体" w:hint="eastAsia"/>
          <w:sz w:val="28"/>
          <w:szCs w:val="28"/>
        </w:rPr>
      </w:pPr>
      <w:r w:rsidRPr="00CE1B3E">
        <w:rPr>
          <w:rFonts w:ascii="宋体" w:hAnsi="宋体" w:cs="宋体" w:hint="eastAsia"/>
          <w:sz w:val="28"/>
          <w:szCs w:val="28"/>
        </w:rPr>
        <w:lastRenderedPageBreak/>
        <w:t>20805款“</w:t>
      </w:r>
      <w:r w:rsidR="004D4BEF" w:rsidRPr="004D4BEF">
        <w:rPr>
          <w:rFonts w:ascii="宋体" w:hAnsi="宋体" w:cs="宋体" w:hint="eastAsia"/>
          <w:sz w:val="28"/>
          <w:szCs w:val="28"/>
        </w:rPr>
        <w:t>行政事业单位养老支出</w:t>
      </w:r>
      <w:r w:rsidRPr="00CE1B3E">
        <w:rPr>
          <w:rFonts w:ascii="宋体" w:hAnsi="宋体" w:cs="宋体" w:hint="eastAsia"/>
          <w:sz w:val="28"/>
          <w:szCs w:val="28"/>
        </w:rPr>
        <w:t>”科目</w:t>
      </w:r>
      <w:r w:rsidR="00FF590E" w:rsidRPr="00CE1B3E">
        <w:rPr>
          <w:rFonts w:ascii="宋体" w:hAnsi="宋体" w:cs="宋体" w:hint="eastAsia"/>
          <w:sz w:val="28"/>
          <w:szCs w:val="28"/>
        </w:rPr>
        <w:t>1363.74</w:t>
      </w:r>
      <w:r w:rsidRPr="00CE1B3E">
        <w:rPr>
          <w:rFonts w:ascii="宋体" w:hAnsi="宋体" w:cs="宋体" w:hint="eastAsia"/>
          <w:sz w:val="28"/>
          <w:szCs w:val="28"/>
        </w:rPr>
        <w:t>万元，同比</w:t>
      </w:r>
      <w:r w:rsidR="00FF590E" w:rsidRPr="00CE1B3E">
        <w:rPr>
          <w:rFonts w:ascii="宋体" w:hAnsi="宋体" w:cs="宋体" w:hint="eastAsia"/>
          <w:sz w:val="28"/>
          <w:szCs w:val="28"/>
        </w:rPr>
        <w:t>增加165.40</w:t>
      </w:r>
      <w:r w:rsidRPr="00CE1B3E">
        <w:rPr>
          <w:rFonts w:ascii="宋体" w:hAnsi="宋体" w:cs="宋体" w:hint="eastAsia"/>
          <w:sz w:val="28"/>
          <w:szCs w:val="28"/>
        </w:rPr>
        <w:t>万元，</w:t>
      </w:r>
      <w:r w:rsidR="00FF590E" w:rsidRPr="00CE1B3E">
        <w:rPr>
          <w:rFonts w:ascii="宋体" w:hAnsi="宋体" w:cs="宋体" w:hint="eastAsia"/>
          <w:sz w:val="28"/>
          <w:szCs w:val="28"/>
        </w:rPr>
        <w:t>增加13.80</w:t>
      </w:r>
      <w:r w:rsidRPr="00CE1B3E">
        <w:rPr>
          <w:rFonts w:ascii="宋体" w:hAnsi="宋体" w:cs="宋体" w:hint="eastAsia"/>
          <w:sz w:val="28"/>
          <w:szCs w:val="28"/>
        </w:rPr>
        <w:t>%。其中：2080501项“</w:t>
      </w:r>
      <w:r w:rsidR="004D4BEF" w:rsidRPr="004D4BEF">
        <w:rPr>
          <w:rFonts w:ascii="宋体" w:hAnsi="宋体" w:cs="宋体" w:hint="eastAsia"/>
          <w:sz w:val="28"/>
          <w:szCs w:val="28"/>
        </w:rPr>
        <w:t>行政单位离退休</w:t>
      </w:r>
      <w:r w:rsidRPr="00CE1B3E">
        <w:rPr>
          <w:rFonts w:ascii="宋体" w:hAnsi="宋体" w:cs="宋体" w:hint="eastAsia"/>
          <w:sz w:val="28"/>
          <w:szCs w:val="28"/>
        </w:rPr>
        <w:t>”科目</w:t>
      </w:r>
      <w:r w:rsidR="00FF590E" w:rsidRPr="00CE1B3E">
        <w:rPr>
          <w:rFonts w:ascii="宋体" w:hAnsi="宋体" w:cs="宋体" w:hint="eastAsia"/>
          <w:sz w:val="28"/>
          <w:szCs w:val="28"/>
        </w:rPr>
        <w:t>322.60</w:t>
      </w:r>
      <w:r w:rsidRPr="00CE1B3E">
        <w:rPr>
          <w:rFonts w:ascii="宋体" w:hAnsi="宋体" w:cs="宋体" w:hint="eastAsia"/>
          <w:sz w:val="28"/>
          <w:szCs w:val="28"/>
        </w:rPr>
        <w:t>万元，</w:t>
      </w:r>
      <w:r w:rsidR="00472EF2" w:rsidRPr="00CE1B3E">
        <w:rPr>
          <w:rFonts w:ascii="宋体" w:hAnsi="宋体" w:cs="宋体" w:hint="eastAsia"/>
          <w:sz w:val="28"/>
          <w:szCs w:val="28"/>
        </w:rPr>
        <w:t>同比</w:t>
      </w:r>
      <w:r w:rsidR="00FF590E" w:rsidRPr="00CE1B3E">
        <w:rPr>
          <w:rFonts w:ascii="宋体" w:hAnsi="宋体" w:cs="宋体" w:hint="eastAsia"/>
          <w:sz w:val="28"/>
          <w:szCs w:val="28"/>
        </w:rPr>
        <w:t>增加4.56</w:t>
      </w:r>
      <w:r w:rsidR="00472EF2" w:rsidRPr="00CE1B3E">
        <w:rPr>
          <w:rFonts w:ascii="宋体" w:hAnsi="宋体" w:cs="宋体" w:hint="eastAsia"/>
          <w:sz w:val="28"/>
          <w:szCs w:val="28"/>
        </w:rPr>
        <w:t>万元，</w:t>
      </w:r>
      <w:r w:rsidR="00FF590E" w:rsidRPr="00CE1B3E">
        <w:rPr>
          <w:rFonts w:ascii="宋体" w:hAnsi="宋体" w:cs="宋体" w:hint="eastAsia"/>
          <w:sz w:val="28"/>
          <w:szCs w:val="28"/>
        </w:rPr>
        <w:t>增加1.43</w:t>
      </w:r>
      <w:r w:rsidR="00472EF2" w:rsidRPr="00CE1B3E">
        <w:rPr>
          <w:rFonts w:ascii="宋体" w:hAnsi="宋体" w:cs="宋体" w:hint="eastAsia"/>
          <w:sz w:val="28"/>
          <w:szCs w:val="28"/>
        </w:rPr>
        <w:t>%，主要是离退休人员</w:t>
      </w:r>
      <w:r w:rsidR="00FF590E" w:rsidRPr="00CE1B3E">
        <w:rPr>
          <w:rFonts w:ascii="宋体" w:hAnsi="宋体" w:cs="宋体" w:hint="eastAsia"/>
          <w:sz w:val="28"/>
          <w:szCs w:val="28"/>
        </w:rPr>
        <w:t>增加</w:t>
      </w:r>
      <w:r w:rsidR="00472EF2" w:rsidRPr="00CE1B3E">
        <w:rPr>
          <w:rFonts w:ascii="宋体" w:hAnsi="宋体" w:cs="宋体" w:hint="eastAsia"/>
          <w:sz w:val="28"/>
          <w:szCs w:val="28"/>
        </w:rPr>
        <w:t>导致</w:t>
      </w:r>
      <w:r w:rsidRPr="00CE1B3E">
        <w:rPr>
          <w:rFonts w:ascii="宋体" w:hAnsi="宋体" w:cs="宋体" w:hint="eastAsia"/>
          <w:sz w:val="28"/>
          <w:szCs w:val="28"/>
        </w:rPr>
        <w:t>；2080502项“事业单位离退休”科目</w:t>
      </w:r>
      <w:r w:rsidR="00FF590E" w:rsidRPr="00CE1B3E">
        <w:rPr>
          <w:rFonts w:ascii="宋体" w:hAnsi="宋体" w:cs="宋体" w:hint="eastAsia"/>
          <w:sz w:val="28"/>
          <w:szCs w:val="28"/>
        </w:rPr>
        <w:t>45.71</w:t>
      </w:r>
      <w:r w:rsidRPr="00CE1B3E">
        <w:rPr>
          <w:rFonts w:ascii="宋体" w:hAnsi="宋体" w:cs="宋体" w:hint="eastAsia"/>
          <w:sz w:val="28"/>
          <w:szCs w:val="28"/>
        </w:rPr>
        <w:t>万元，</w:t>
      </w:r>
      <w:r w:rsidR="00FF590E" w:rsidRPr="00CE1B3E">
        <w:rPr>
          <w:rFonts w:ascii="宋体" w:hAnsi="宋体" w:cs="宋体" w:hint="eastAsia"/>
          <w:sz w:val="28"/>
          <w:szCs w:val="28"/>
        </w:rPr>
        <w:t>增加0.23</w:t>
      </w:r>
      <w:r w:rsidRPr="00CE1B3E">
        <w:rPr>
          <w:rFonts w:ascii="宋体" w:hAnsi="宋体" w:cs="宋体" w:hint="eastAsia"/>
          <w:sz w:val="28"/>
          <w:szCs w:val="28"/>
        </w:rPr>
        <w:t>元，</w:t>
      </w:r>
      <w:r w:rsidR="00CB4115" w:rsidRPr="00CE1B3E">
        <w:rPr>
          <w:rFonts w:ascii="宋体" w:hAnsi="宋体" w:cs="宋体" w:hint="eastAsia"/>
          <w:sz w:val="28"/>
          <w:szCs w:val="28"/>
        </w:rPr>
        <w:t>基本</w:t>
      </w:r>
      <w:r w:rsidR="00FF590E" w:rsidRPr="00CE1B3E">
        <w:rPr>
          <w:rFonts w:ascii="宋体" w:hAnsi="宋体" w:cs="宋体" w:hint="eastAsia"/>
          <w:sz w:val="28"/>
          <w:szCs w:val="28"/>
        </w:rPr>
        <w:t>与上年持平</w:t>
      </w:r>
      <w:r w:rsidR="00B1460B" w:rsidRPr="00CE1B3E">
        <w:rPr>
          <w:rFonts w:ascii="宋体" w:hAnsi="宋体" w:cs="宋体" w:hint="eastAsia"/>
          <w:sz w:val="28"/>
          <w:szCs w:val="28"/>
        </w:rPr>
        <w:t>；2080505项“</w:t>
      </w:r>
      <w:r w:rsidR="004D4BEF" w:rsidRPr="004D4BEF">
        <w:rPr>
          <w:rFonts w:ascii="宋体" w:hAnsi="宋体" w:cs="宋体" w:hint="eastAsia"/>
          <w:sz w:val="28"/>
          <w:szCs w:val="28"/>
        </w:rPr>
        <w:t>机关事业单位基本养老保险缴费支出</w:t>
      </w:r>
      <w:r w:rsidR="00B1460B" w:rsidRPr="00CE1B3E">
        <w:rPr>
          <w:rFonts w:ascii="宋体" w:hAnsi="宋体" w:cs="宋体" w:hint="eastAsia"/>
          <w:sz w:val="28"/>
          <w:szCs w:val="28"/>
        </w:rPr>
        <w:t>”科目</w:t>
      </w:r>
      <w:r w:rsidR="005666E5" w:rsidRPr="00CE1B3E">
        <w:rPr>
          <w:rFonts w:ascii="宋体" w:hAnsi="宋体" w:cs="宋体" w:hint="eastAsia"/>
          <w:sz w:val="28"/>
          <w:szCs w:val="28"/>
        </w:rPr>
        <w:t>667.19</w:t>
      </w:r>
      <w:r w:rsidR="00B1460B" w:rsidRPr="00CE1B3E">
        <w:rPr>
          <w:rFonts w:ascii="宋体" w:hAnsi="宋体" w:cs="宋体" w:hint="eastAsia"/>
          <w:sz w:val="28"/>
          <w:szCs w:val="28"/>
        </w:rPr>
        <w:t>万元，</w:t>
      </w:r>
      <w:r w:rsidR="00FF590E" w:rsidRPr="00CE1B3E">
        <w:rPr>
          <w:rFonts w:ascii="宋体" w:hAnsi="宋体" w:cs="宋体" w:hint="eastAsia"/>
          <w:sz w:val="28"/>
          <w:szCs w:val="28"/>
        </w:rPr>
        <w:t>增加</w:t>
      </w:r>
      <w:r w:rsidR="005666E5" w:rsidRPr="00CE1B3E">
        <w:rPr>
          <w:rFonts w:ascii="宋体" w:hAnsi="宋体" w:cs="宋体" w:hint="eastAsia"/>
          <w:sz w:val="28"/>
          <w:szCs w:val="28"/>
        </w:rPr>
        <w:t>107.62</w:t>
      </w:r>
      <w:r w:rsidR="00B1460B" w:rsidRPr="00CE1B3E">
        <w:rPr>
          <w:rFonts w:ascii="宋体" w:hAnsi="宋体" w:cs="宋体" w:hint="eastAsia"/>
          <w:sz w:val="28"/>
          <w:szCs w:val="28"/>
        </w:rPr>
        <w:t>万元，</w:t>
      </w:r>
      <w:r w:rsidR="00FF590E" w:rsidRPr="00CE1B3E">
        <w:rPr>
          <w:rFonts w:ascii="宋体" w:hAnsi="宋体" w:cs="宋体" w:hint="eastAsia"/>
          <w:sz w:val="28"/>
          <w:szCs w:val="28"/>
        </w:rPr>
        <w:t>增加</w:t>
      </w:r>
      <w:r w:rsidR="005666E5" w:rsidRPr="00CE1B3E">
        <w:rPr>
          <w:rFonts w:ascii="宋体" w:hAnsi="宋体" w:cs="宋体" w:hint="eastAsia"/>
          <w:sz w:val="28"/>
          <w:szCs w:val="28"/>
        </w:rPr>
        <w:t>19.23</w:t>
      </w:r>
      <w:r w:rsidR="00B1460B" w:rsidRPr="00CE1B3E">
        <w:rPr>
          <w:rFonts w:ascii="宋体" w:hAnsi="宋体" w:cs="宋体" w:hint="eastAsia"/>
          <w:sz w:val="28"/>
          <w:szCs w:val="28"/>
        </w:rPr>
        <w:t>%</w:t>
      </w:r>
      <w:r w:rsidR="00472EF2" w:rsidRPr="00CE1B3E">
        <w:rPr>
          <w:rFonts w:ascii="宋体" w:hAnsi="宋体" w:cs="宋体" w:hint="eastAsia"/>
          <w:sz w:val="28"/>
          <w:szCs w:val="28"/>
        </w:rPr>
        <w:t>，主要是</w:t>
      </w:r>
      <w:r w:rsidR="005666E5" w:rsidRPr="00CE1B3E">
        <w:rPr>
          <w:rFonts w:ascii="宋体" w:hAnsi="宋体" w:cs="宋体" w:hint="eastAsia"/>
          <w:sz w:val="28"/>
          <w:szCs w:val="28"/>
        </w:rPr>
        <w:t>人员工资</w:t>
      </w:r>
      <w:r w:rsidR="00FF590E" w:rsidRPr="00CE1B3E">
        <w:rPr>
          <w:rFonts w:ascii="宋体" w:hAnsi="宋体" w:cs="宋体" w:hint="eastAsia"/>
          <w:sz w:val="28"/>
          <w:szCs w:val="28"/>
        </w:rPr>
        <w:t>增加</w:t>
      </w:r>
      <w:r w:rsidR="00B1070D" w:rsidRPr="00CE1B3E">
        <w:rPr>
          <w:rFonts w:ascii="宋体" w:hAnsi="宋体" w:cs="宋体" w:hint="eastAsia"/>
          <w:sz w:val="28"/>
          <w:szCs w:val="28"/>
        </w:rPr>
        <w:t>，</w:t>
      </w:r>
      <w:r w:rsidR="00472EF2" w:rsidRPr="00CE1B3E">
        <w:rPr>
          <w:rFonts w:ascii="宋体" w:hAnsi="宋体" w:cs="宋体" w:hint="eastAsia"/>
          <w:sz w:val="28"/>
          <w:szCs w:val="28"/>
        </w:rPr>
        <w:t>缴费</w:t>
      </w:r>
      <w:r w:rsidR="00B1070D" w:rsidRPr="00CE1B3E">
        <w:rPr>
          <w:rFonts w:ascii="宋体" w:hAnsi="宋体" w:cs="宋体" w:hint="eastAsia"/>
          <w:sz w:val="28"/>
          <w:szCs w:val="28"/>
        </w:rPr>
        <w:t>人</w:t>
      </w:r>
      <w:r w:rsidR="00472EF2" w:rsidRPr="00CE1B3E">
        <w:rPr>
          <w:rFonts w:ascii="宋体" w:hAnsi="宋体" w:cs="宋体" w:hint="eastAsia"/>
          <w:sz w:val="28"/>
          <w:szCs w:val="28"/>
        </w:rPr>
        <w:t>数</w:t>
      </w:r>
      <w:r w:rsidR="00FF590E" w:rsidRPr="00CE1B3E">
        <w:rPr>
          <w:rFonts w:ascii="宋体" w:hAnsi="宋体" w:cs="宋体" w:hint="eastAsia"/>
          <w:sz w:val="28"/>
          <w:szCs w:val="28"/>
        </w:rPr>
        <w:t>增加</w:t>
      </w:r>
      <w:r w:rsidR="00472EF2" w:rsidRPr="00CE1B3E">
        <w:rPr>
          <w:rFonts w:ascii="宋体" w:hAnsi="宋体" w:cs="宋体" w:hint="eastAsia"/>
          <w:sz w:val="28"/>
          <w:szCs w:val="28"/>
        </w:rPr>
        <w:t>导致</w:t>
      </w:r>
      <w:r w:rsidR="00B1460B" w:rsidRPr="00CE1B3E">
        <w:rPr>
          <w:rFonts w:ascii="宋体" w:hAnsi="宋体" w:cs="宋体" w:hint="eastAsia"/>
          <w:sz w:val="28"/>
          <w:szCs w:val="28"/>
        </w:rPr>
        <w:t>；2080506项“机关事业单位职业年金缴费支出”科目</w:t>
      </w:r>
      <w:r w:rsidR="005666E5" w:rsidRPr="00CE1B3E">
        <w:rPr>
          <w:rFonts w:ascii="宋体" w:hAnsi="宋体" w:cs="宋体" w:hint="eastAsia"/>
          <w:sz w:val="28"/>
          <w:szCs w:val="28"/>
        </w:rPr>
        <w:t>328.24</w:t>
      </w:r>
      <w:r w:rsidR="00B1460B" w:rsidRPr="00CE1B3E">
        <w:rPr>
          <w:rFonts w:ascii="宋体" w:hAnsi="宋体" w:cs="宋体" w:hint="eastAsia"/>
          <w:sz w:val="28"/>
          <w:szCs w:val="28"/>
        </w:rPr>
        <w:t>万</w:t>
      </w:r>
      <w:r w:rsidR="00B1460B" w:rsidRPr="00107B95">
        <w:rPr>
          <w:rFonts w:ascii="宋体" w:hAnsi="宋体" w:cs="宋体" w:hint="eastAsia"/>
          <w:sz w:val="28"/>
          <w:szCs w:val="28"/>
        </w:rPr>
        <w:t>元，</w:t>
      </w:r>
      <w:r w:rsidR="00FF590E" w:rsidRPr="00107B95">
        <w:rPr>
          <w:rFonts w:ascii="宋体" w:hAnsi="宋体" w:cs="宋体" w:hint="eastAsia"/>
          <w:sz w:val="28"/>
          <w:szCs w:val="28"/>
        </w:rPr>
        <w:t>增加</w:t>
      </w:r>
      <w:r w:rsidR="005666E5" w:rsidRPr="00107B95">
        <w:rPr>
          <w:rFonts w:ascii="宋体" w:hAnsi="宋体" w:cs="宋体" w:hint="eastAsia"/>
          <w:sz w:val="28"/>
          <w:szCs w:val="28"/>
        </w:rPr>
        <w:t>52.99</w:t>
      </w:r>
      <w:r w:rsidR="00B1460B" w:rsidRPr="00107B95">
        <w:rPr>
          <w:rFonts w:ascii="宋体" w:hAnsi="宋体" w:cs="宋体" w:hint="eastAsia"/>
          <w:sz w:val="28"/>
          <w:szCs w:val="28"/>
        </w:rPr>
        <w:t>万元</w:t>
      </w:r>
      <w:r w:rsidR="00472EF2" w:rsidRPr="00107B95">
        <w:rPr>
          <w:rFonts w:ascii="宋体" w:hAnsi="宋体" w:cs="宋体" w:hint="eastAsia"/>
          <w:sz w:val="28"/>
          <w:szCs w:val="28"/>
        </w:rPr>
        <w:t>，</w:t>
      </w:r>
      <w:r w:rsidR="00FF590E" w:rsidRPr="00107B95">
        <w:rPr>
          <w:rFonts w:ascii="宋体" w:hAnsi="宋体" w:cs="宋体" w:hint="eastAsia"/>
          <w:sz w:val="28"/>
          <w:szCs w:val="28"/>
        </w:rPr>
        <w:t>增加</w:t>
      </w:r>
      <w:r w:rsidR="005666E5" w:rsidRPr="00107B95">
        <w:rPr>
          <w:rFonts w:ascii="宋体" w:hAnsi="宋体" w:cs="宋体" w:hint="eastAsia"/>
          <w:sz w:val="28"/>
          <w:szCs w:val="28"/>
        </w:rPr>
        <w:t>19.25</w:t>
      </w:r>
      <w:r w:rsidR="00BB765F" w:rsidRPr="00107B95">
        <w:rPr>
          <w:rFonts w:ascii="宋体" w:hAnsi="宋体" w:cs="宋体" w:hint="eastAsia"/>
          <w:sz w:val="28"/>
          <w:szCs w:val="28"/>
        </w:rPr>
        <w:t>%，</w:t>
      </w:r>
      <w:r w:rsidR="00472EF2" w:rsidRPr="00107B95">
        <w:rPr>
          <w:rFonts w:ascii="宋体" w:hAnsi="宋体" w:cs="宋体" w:hint="eastAsia"/>
          <w:sz w:val="28"/>
          <w:szCs w:val="28"/>
        </w:rPr>
        <w:t>主要是</w:t>
      </w:r>
      <w:r w:rsidR="005666E5" w:rsidRPr="00107B95">
        <w:rPr>
          <w:rFonts w:ascii="宋体" w:hAnsi="宋体" w:cs="宋体" w:hint="eastAsia"/>
          <w:sz w:val="28"/>
          <w:szCs w:val="28"/>
        </w:rPr>
        <w:t>人员工资增加，缴费人数增加</w:t>
      </w:r>
      <w:r w:rsidR="00BB765F" w:rsidRPr="00107B95">
        <w:rPr>
          <w:rFonts w:ascii="宋体" w:hAnsi="宋体" w:cs="宋体" w:hint="eastAsia"/>
          <w:sz w:val="28"/>
          <w:szCs w:val="28"/>
        </w:rPr>
        <w:t>导致</w:t>
      </w:r>
      <w:r w:rsidRPr="00107B95">
        <w:rPr>
          <w:rFonts w:ascii="宋体" w:hAnsi="宋体" w:cs="宋体" w:hint="eastAsia"/>
          <w:sz w:val="28"/>
          <w:szCs w:val="28"/>
        </w:rPr>
        <w:t>。</w:t>
      </w:r>
    </w:p>
    <w:p w:rsidR="00CB6885" w:rsidRPr="00107B95" w:rsidRDefault="00CB6885">
      <w:pPr>
        <w:tabs>
          <w:tab w:val="center" w:pos="4475"/>
        </w:tabs>
        <w:spacing w:line="520" w:lineRule="exact"/>
        <w:ind w:firstLineChars="200" w:firstLine="560"/>
        <w:rPr>
          <w:rFonts w:ascii="宋体" w:hAnsi="宋体" w:cs="宋体" w:hint="eastAsia"/>
          <w:sz w:val="28"/>
          <w:szCs w:val="28"/>
        </w:rPr>
      </w:pPr>
      <w:r w:rsidRPr="00107B95">
        <w:rPr>
          <w:rFonts w:ascii="宋体" w:hAnsi="宋体" w:cs="宋体" w:hint="eastAsia"/>
          <w:sz w:val="28"/>
          <w:szCs w:val="28"/>
        </w:rPr>
        <w:t>20807款“就业补助”科目</w:t>
      </w:r>
      <w:r w:rsidR="00B909D4" w:rsidRPr="00107B95">
        <w:rPr>
          <w:rFonts w:ascii="宋体" w:hAnsi="宋体" w:cs="宋体" w:hint="eastAsia"/>
          <w:sz w:val="28"/>
          <w:szCs w:val="28"/>
        </w:rPr>
        <w:t>518.65</w:t>
      </w:r>
      <w:r w:rsidRPr="00107B95">
        <w:rPr>
          <w:rFonts w:ascii="宋体" w:hAnsi="宋体" w:cs="宋体" w:hint="eastAsia"/>
          <w:sz w:val="28"/>
          <w:szCs w:val="28"/>
        </w:rPr>
        <w:t>万元，</w:t>
      </w:r>
      <w:r w:rsidR="002D7D7F" w:rsidRPr="00107B95">
        <w:rPr>
          <w:rFonts w:ascii="宋体" w:hAnsi="宋体" w:cs="宋体" w:hint="eastAsia"/>
          <w:sz w:val="28"/>
          <w:szCs w:val="28"/>
        </w:rPr>
        <w:t>减少</w:t>
      </w:r>
      <w:r w:rsidR="00B909D4" w:rsidRPr="00107B95">
        <w:rPr>
          <w:rFonts w:ascii="宋体" w:hAnsi="宋体" w:cs="宋体" w:hint="eastAsia"/>
          <w:sz w:val="28"/>
          <w:szCs w:val="28"/>
        </w:rPr>
        <w:t>14.35</w:t>
      </w:r>
      <w:r w:rsidRPr="00107B95">
        <w:rPr>
          <w:rFonts w:ascii="宋体" w:hAnsi="宋体" w:cs="宋体" w:hint="eastAsia"/>
          <w:sz w:val="28"/>
          <w:szCs w:val="28"/>
        </w:rPr>
        <w:t>万元，</w:t>
      </w:r>
      <w:r w:rsidR="002D7D7F" w:rsidRPr="00107B95">
        <w:rPr>
          <w:rFonts w:ascii="宋体" w:hAnsi="宋体" w:cs="宋体" w:hint="eastAsia"/>
          <w:sz w:val="28"/>
          <w:szCs w:val="28"/>
        </w:rPr>
        <w:t>下降</w:t>
      </w:r>
      <w:r w:rsidR="00B909D4" w:rsidRPr="00107B95">
        <w:rPr>
          <w:rFonts w:ascii="宋体" w:hAnsi="宋体" w:cs="宋体" w:hint="eastAsia"/>
          <w:sz w:val="28"/>
          <w:szCs w:val="28"/>
        </w:rPr>
        <w:t>2.69</w:t>
      </w:r>
      <w:r w:rsidRPr="00107B95">
        <w:rPr>
          <w:rFonts w:ascii="宋体" w:hAnsi="宋体" w:cs="宋体" w:hint="eastAsia"/>
          <w:sz w:val="28"/>
          <w:szCs w:val="28"/>
        </w:rPr>
        <w:t>%。其中：2080705项“公益性岗位补贴”科目</w:t>
      </w:r>
      <w:r w:rsidR="00B909D4" w:rsidRPr="00107B95">
        <w:rPr>
          <w:rFonts w:ascii="宋体" w:hAnsi="宋体" w:cs="宋体" w:hint="eastAsia"/>
          <w:sz w:val="28"/>
          <w:szCs w:val="28"/>
        </w:rPr>
        <w:t>18.65</w:t>
      </w:r>
      <w:r w:rsidRPr="00107B95">
        <w:rPr>
          <w:rFonts w:ascii="宋体" w:hAnsi="宋体" w:cs="宋体" w:hint="eastAsia"/>
          <w:sz w:val="28"/>
          <w:szCs w:val="28"/>
        </w:rPr>
        <w:t>万元，</w:t>
      </w:r>
      <w:r w:rsidR="002D7D7F" w:rsidRPr="00107B95">
        <w:rPr>
          <w:rFonts w:ascii="宋体" w:hAnsi="宋体" w:cs="宋体" w:hint="eastAsia"/>
          <w:sz w:val="28"/>
          <w:szCs w:val="28"/>
        </w:rPr>
        <w:t>减少</w:t>
      </w:r>
      <w:r w:rsidR="00B909D4" w:rsidRPr="00107B95">
        <w:rPr>
          <w:rFonts w:ascii="宋体" w:hAnsi="宋体" w:cs="宋体" w:hint="eastAsia"/>
          <w:sz w:val="28"/>
          <w:szCs w:val="28"/>
        </w:rPr>
        <w:t>14.35</w:t>
      </w:r>
      <w:r w:rsidRPr="00107B95">
        <w:rPr>
          <w:rFonts w:ascii="宋体" w:hAnsi="宋体" w:cs="宋体" w:hint="eastAsia"/>
          <w:sz w:val="28"/>
          <w:szCs w:val="28"/>
        </w:rPr>
        <w:t>万元，</w:t>
      </w:r>
      <w:r w:rsidR="00B909D4" w:rsidRPr="00107B95">
        <w:rPr>
          <w:rFonts w:ascii="宋体" w:hAnsi="宋体" w:cs="宋体" w:hint="eastAsia"/>
          <w:sz w:val="28"/>
          <w:szCs w:val="28"/>
        </w:rPr>
        <w:t>减少43.48</w:t>
      </w:r>
      <w:r w:rsidRPr="00107B95">
        <w:rPr>
          <w:rFonts w:ascii="宋体" w:hAnsi="宋体" w:cs="宋体" w:hint="eastAsia"/>
          <w:sz w:val="28"/>
          <w:szCs w:val="28"/>
        </w:rPr>
        <w:t>%</w:t>
      </w:r>
      <w:r w:rsidR="000D66DE" w:rsidRPr="00107B95">
        <w:rPr>
          <w:rFonts w:ascii="宋体" w:hAnsi="宋体" w:cs="宋体" w:hint="eastAsia"/>
          <w:sz w:val="28"/>
          <w:szCs w:val="28"/>
        </w:rPr>
        <w:t>，主要是自治区本级公益性岗位社会保险补贴和自治区本级公益性岗位补贴</w:t>
      </w:r>
      <w:r w:rsidR="003B5F83" w:rsidRPr="00107B95">
        <w:rPr>
          <w:rFonts w:ascii="宋体" w:hAnsi="宋体" w:cs="宋体" w:hint="eastAsia"/>
          <w:sz w:val="28"/>
          <w:szCs w:val="28"/>
        </w:rPr>
        <w:t>申请</w:t>
      </w:r>
      <w:r w:rsidR="000D66DE" w:rsidRPr="00107B95">
        <w:rPr>
          <w:rFonts w:ascii="宋体" w:hAnsi="宋体" w:cs="宋体" w:hint="eastAsia"/>
          <w:sz w:val="28"/>
          <w:szCs w:val="28"/>
        </w:rPr>
        <w:t>减少导致</w:t>
      </w:r>
      <w:r w:rsidRPr="00107B95">
        <w:rPr>
          <w:rFonts w:ascii="宋体" w:hAnsi="宋体" w:cs="宋体" w:hint="eastAsia"/>
          <w:sz w:val="28"/>
          <w:szCs w:val="28"/>
        </w:rPr>
        <w:t>；2080799项“其他就业补助支出”科目</w:t>
      </w:r>
      <w:r w:rsidR="00704A51" w:rsidRPr="00107B95">
        <w:rPr>
          <w:rFonts w:ascii="宋体" w:hAnsi="宋体" w:cs="宋体" w:hint="eastAsia"/>
          <w:sz w:val="28"/>
          <w:szCs w:val="28"/>
        </w:rPr>
        <w:t>500</w:t>
      </w:r>
      <w:r w:rsidRPr="00107B95">
        <w:rPr>
          <w:rFonts w:ascii="宋体" w:hAnsi="宋体" w:cs="宋体" w:hint="eastAsia"/>
          <w:sz w:val="28"/>
          <w:szCs w:val="28"/>
        </w:rPr>
        <w:t>万元，</w:t>
      </w:r>
      <w:r w:rsidR="00B909D4" w:rsidRPr="00107B95">
        <w:rPr>
          <w:rFonts w:ascii="宋体" w:hAnsi="宋体" w:cs="宋体" w:hint="eastAsia"/>
          <w:sz w:val="28"/>
          <w:szCs w:val="28"/>
        </w:rPr>
        <w:t>与上年持平</w:t>
      </w:r>
      <w:r w:rsidR="0035140E" w:rsidRPr="00107B95">
        <w:rPr>
          <w:rFonts w:ascii="宋体" w:hAnsi="宋体" w:hint="eastAsia"/>
          <w:sz w:val="28"/>
          <w:szCs w:val="28"/>
        </w:rPr>
        <w:t>,</w:t>
      </w:r>
      <w:r w:rsidR="00704A51" w:rsidRPr="00107B95">
        <w:rPr>
          <w:rFonts w:ascii="宋体" w:hAnsi="宋体" w:hint="eastAsia"/>
          <w:sz w:val="28"/>
          <w:szCs w:val="28"/>
        </w:rPr>
        <w:t>500万元</w:t>
      </w:r>
      <w:r w:rsidR="00B909D4" w:rsidRPr="00107B95">
        <w:rPr>
          <w:rFonts w:ascii="宋体" w:hAnsi="宋体" w:hint="eastAsia"/>
          <w:sz w:val="28"/>
          <w:szCs w:val="28"/>
        </w:rPr>
        <w:t>全部用于</w:t>
      </w:r>
      <w:r w:rsidR="00704A51" w:rsidRPr="00107B95">
        <w:rPr>
          <w:rFonts w:ascii="宋体" w:hAnsi="宋体" w:hint="eastAsia"/>
          <w:sz w:val="28"/>
          <w:szCs w:val="28"/>
        </w:rPr>
        <w:t>大师工作室项目</w:t>
      </w:r>
      <w:r w:rsidRPr="00107B95">
        <w:rPr>
          <w:rFonts w:ascii="宋体" w:hAnsi="宋体" w:cs="宋体" w:hint="eastAsia"/>
          <w:sz w:val="28"/>
          <w:szCs w:val="28"/>
        </w:rPr>
        <w:t>。</w:t>
      </w:r>
    </w:p>
    <w:p w:rsidR="000F15BD" w:rsidRPr="00107B95" w:rsidRDefault="000F15BD" w:rsidP="004428C8">
      <w:pPr>
        <w:tabs>
          <w:tab w:val="center" w:pos="4475"/>
        </w:tabs>
        <w:spacing w:line="520" w:lineRule="exact"/>
        <w:ind w:firstLineChars="200" w:firstLine="560"/>
        <w:rPr>
          <w:rFonts w:ascii="宋体" w:hAnsi="宋体" w:cs="宋体" w:hint="eastAsia"/>
          <w:sz w:val="28"/>
          <w:szCs w:val="28"/>
        </w:rPr>
      </w:pPr>
      <w:r w:rsidRPr="00107B95">
        <w:rPr>
          <w:rFonts w:ascii="宋体" w:hAnsi="宋体" w:cs="宋体" w:hint="eastAsia"/>
          <w:sz w:val="28"/>
          <w:szCs w:val="28"/>
        </w:rPr>
        <w:t>20899款“其他社会保障和就业支出”科目4388万元，同比增加4388万元。其中：2089999项“其他社会保障和就业支出”科目4388万元，同比增加4388万元，</w:t>
      </w:r>
      <w:r w:rsidR="004428C8" w:rsidRPr="00107B95">
        <w:rPr>
          <w:rFonts w:ascii="宋体" w:hAnsi="宋体" w:cs="宋体" w:hint="eastAsia"/>
          <w:sz w:val="28"/>
          <w:szCs w:val="28"/>
        </w:rPr>
        <w:t>主要是账务调整将原2011099科目下的本级广西人才小高地（本级）、“十百千人才工程”支出、特聘专家补助支出、高技能人才津贴奖励经费、专业技术人才知识更新项目调整到该项目下列支。</w:t>
      </w:r>
    </w:p>
    <w:p w:rsidR="00CB6885" w:rsidRPr="00107B95" w:rsidRDefault="00CB6885" w:rsidP="00586947">
      <w:pPr>
        <w:tabs>
          <w:tab w:val="center" w:pos="4475"/>
        </w:tabs>
        <w:spacing w:line="520" w:lineRule="exact"/>
        <w:ind w:firstLineChars="200" w:firstLine="562"/>
        <w:rPr>
          <w:rFonts w:ascii="宋体" w:hAnsi="宋体" w:cs="宋体" w:hint="eastAsia"/>
          <w:sz w:val="28"/>
          <w:szCs w:val="28"/>
        </w:rPr>
      </w:pPr>
      <w:r w:rsidRPr="00107B95">
        <w:rPr>
          <w:rFonts w:ascii="宋体" w:hAnsi="宋体" w:cs="宋体" w:hint="eastAsia"/>
          <w:b/>
          <w:sz w:val="28"/>
          <w:szCs w:val="28"/>
        </w:rPr>
        <w:t>210类</w:t>
      </w:r>
      <w:r w:rsidRPr="00107B95">
        <w:rPr>
          <w:rFonts w:ascii="宋体" w:hAnsi="宋体" w:cs="宋体" w:hint="eastAsia"/>
          <w:sz w:val="28"/>
          <w:szCs w:val="28"/>
        </w:rPr>
        <w:t>“</w:t>
      </w:r>
      <w:r w:rsidR="000929DF" w:rsidRPr="00107B95">
        <w:rPr>
          <w:rFonts w:ascii="宋体" w:hAnsi="宋体" w:cs="宋体" w:hint="eastAsia"/>
          <w:sz w:val="28"/>
          <w:szCs w:val="28"/>
        </w:rPr>
        <w:t>卫生健康支出</w:t>
      </w:r>
      <w:r w:rsidRPr="00107B95">
        <w:rPr>
          <w:rFonts w:ascii="宋体" w:hAnsi="宋体" w:cs="宋体" w:hint="eastAsia"/>
          <w:sz w:val="28"/>
          <w:szCs w:val="28"/>
        </w:rPr>
        <w:t>”科目</w:t>
      </w:r>
      <w:r w:rsidR="001972EA" w:rsidRPr="00107B95">
        <w:rPr>
          <w:rFonts w:ascii="宋体" w:hAnsi="宋体" w:cs="宋体" w:hint="eastAsia"/>
          <w:sz w:val="28"/>
          <w:szCs w:val="28"/>
        </w:rPr>
        <w:t>308.59</w:t>
      </w:r>
      <w:r w:rsidRPr="00107B95">
        <w:rPr>
          <w:rFonts w:ascii="宋体" w:hAnsi="宋体" w:cs="宋体" w:hint="eastAsia"/>
          <w:sz w:val="28"/>
          <w:szCs w:val="28"/>
        </w:rPr>
        <w:t>万元，</w:t>
      </w:r>
      <w:r w:rsidR="000929DF" w:rsidRPr="00107B95">
        <w:rPr>
          <w:rFonts w:ascii="宋体" w:hAnsi="宋体" w:cs="宋体" w:hint="eastAsia"/>
          <w:sz w:val="28"/>
          <w:szCs w:val="28"/>
        </w:rPr>
        <w:t>同比</w:t>
      </w:r>
      <w:r w:rsidR="001972EA" w:rsidRPr="00107B95">
        <w:rPr>
          <w:rFonts w:ascii="宋体" w:hAnsi="宋体" w:cs="宋体" w:hint="eastAsia"/>
          <w:sz w:val="28"/>
          <w:szCs w:val="28"/>
        </w:rPr>
        <w:t>增加</w:t>
      </w:r>
      <w:r w:rsidR="00A97033" w:rsidRPr="00107B95">
        <w:rPr>
          <w:rFonts w:ascii="宋体" w:hAnsi="宋体" w:cs="宋体" w:hint="eastAsia"/>
          <w:sz w:val="28"/>
          <w:szCs w:val="28"/>
        </w:rPr>
        <w:t>63.77</w:t>
      </w:r>
      <w:r w:rsidR="000929DF" w:rsidRPr="00107B95">
        <w:rPr>
          <w:rFonts w:ascii="宋体" w:hAnsi="宋体" w:cs="宋体" w:hint="eastAsia"/>
          <w:sz w:val="28"/>
          <w:szCs w:val="28"/>
        </w:rPr>
        <w:t>万元，</w:t>
      </w:r>
      <w:r w:rsidR="001972EA" w:rsidRPr="00107B95">
        <w:rPr>
          <w:rFonts w:ascii="宋体" w:hAnsi="宋体" w:cs="宋体" w:hint="eastAsia"/>
          <w:sz w:val="28"/>
          <w:szCs w:val="28"/>
        </w:rPr>
        <w:t>增加</w:t>
      </w:r>
      <w:r w:rsidR="00A97033" w:rsidRPr="00107B95">
        <w:rPr>
          <w:rFonts w:ascii="宋体" w:hAnsi="宋体" w:cs="宋体" w:hint="eastAsia"/>
          <w:sz w:val="28"/>
          <w:szCs w:val="28"/>
        </w:rPr>
        <w:t>26.05</w:t>
      </w:r>
      <w:r w:rsidR="000929DF" w:rsidRPr="00107B95">
        <w:rPr>
          <w:rFonts w:ascii="宋体" w:hAnsi="宋体" w:cs="宋体" w:hint="eastAsia"/>
          <w:sz w:val="28"/>
          <w:szCs w:val="28"/>
        </w:rPr>
        <w:t>%,</w:t>
      </w:r>
      <w:r w:rsidR="00D50F89" w:rsidRPr="00107B95">
        <w:rPr>
          <w:rFonts w:ascii="宋体" w:hAnsi="宋体" w:cs="宋体" w:hint="eastAsia"/>
          <w:sz w:val="28"/>
          <w:szCs w:val="28"/>
        </w:rPr>
        <w:t>主要用于按有关政策规定，按规定比例为人力资源社会保障厅及所属单位职工交纳医疗保险支出。</w:t>
      </w:r>
      <w:r w:rsidR="000929DF" w:rsidRPr="00107B95">
        <w:rPr>
          <w:rFonts w:ascii="宋体" w:hAnsi="宋体" w:cs="宋体" w:hint="eastAsia"/>
          <w:sz w:val="28"/>
          <w:szCs w:val="28"/>
        </w:rPr>
        <w:t>由于</w:t>
      </w:r>
      <w:r w:rsidR="00A97033" w:rsidRPr="00107B95">
        <w:rPr>
          <w:rFonts w:ascii="宋体" w:hAnsi="宋体" w:cs="宋体" w:hint="eastAsia"/>
          <w:sz w:val="28"/>
          <w:szCs w:val="28"/>
        </w:rPr>
        <w:t>人员工资增加，缴</w:t>
      </w:r>
      <w:r w:rsidR="00A97033" w:rsidRPr="00107B95">
        <w:rPr>
          <w:rFonts w:ascii="宋体" w:hAnsi="宋体" w:cs="宋体" w:hint="eastAsia"/>
          <w:sz w:val="28"/>
          <w:szCs w:val="28"/>
        </w:rPr>
        <w:lastRenderedPageBreak/>
        <w:t>费人数增加</w:t>
      </w:r>
      <w:r w:rsidR="002502A1" w:rsidRPr="00107B95">
        <w:rPr>
          <w:rFonts w:ascii="宋体" w:hAnsi="宋体" w:cs="宋体" w:hint="eastAsia"/>
          <w:sz w:val="28"/>
          <w:szCs w:val="28"/>
        </w:rPr>
        <w:t>导致</w:t>
      </w:r>
      <w:r w:rsidRPr="00107B95">
        <w:rPr>
          <w:rFonts w:ascii="宋体" w:hAnsi="宋体" w:cs="宋体" w:hint="eastAsia"/>
          <w:sz w:val="28"/>
          <w:szCs w:val="28"/>
        </w:rPr>
        <w:t>。</w:t>
      </w:r>
    </w:p>
    <w:p w:rsidR="00CB6885" w:rsidRPr="00107B95" w:rsidRDefault="00CB6885">
      <w:pPr>
        <w:tabs>
          <w:tab w:val="center" w:pos="4475"/>
        </w:tabs>
        <w:spacing w:line="520" w:lineRule="exact"/>
        <w:ind w:firstLineChars="200" w:firstLine="560"/>
        <w:rPr>
          <w:rFonts w:ascii="宋体" w:hAnsi="宋体" w:cs="宋体" w:hint="eastAsia"/>
          <w:sz w:val="28"/>
          <w:szCs w:val="28"/>
        </w:rPr>
      </w:pPr>
      <w:r w:rsidRPr="00107B95">
        <w:rPr>
          <w:rFonts w:ascii="宋体" w:hAnsi="宋体" w:cs="宋体" w:hint="eastAsia"/>
          <w:sz w:val="28"/>
          <w:szCs w:val="28"/>
        </w:rPr>
        <w:t>210</w:t>
      </w:r>
      <w:r w:rsidR="006A6473" w:rsidRPr="00107B95">
        <w:rPr>
          <w:rFonts w:ascii="宋体" w:hAnsi="宋体" w:cs="宋体" w:hint="eastAsia"/>
          <w:sz w:val="28"/>
          <w:szCs w:val="28"/>
        </w:rPr>
        <w:t>11</w:t>
      </w:r>
      <w:r w:rsidRPr="00107B95">
        <w:rPr>
          <w:rFonts w:ascii="宋体" w:hAnsi="宋体" w:cs="宋体" w:hint="eastAsia"/>
          <w:sz w:val="28"/>
          <w:szCs w:val="28"/>
        </w:rPr>
        <w:t>款“</w:t>
      </w:r>
      <w:r w:rsidR="006A6473" w:rsidRPr="00107B95">
        <w:rPr>
          <w:rFonts w:ascii="宋体" w:hAnsi="宋体" w:cs="宋体" w:hint="eastAsia"/>
          <w:sz w:val="28"/>
          <w:szCs w:val="28"/>
        </w:rPr>
        <w:t>行政事业单位医疗</w:t>
      </w:r>
      <w:r w:rsidRPr="00107B95">
        <w:rPr>
          <w:rFonts w:ascii="宋体" w:hAnsi="宋体" w:cs="宋体" w:hint="eastAsia"/>
          <w:sz w:val="28"/>
          <w:szCs w:val="28"/>
        </w:rPr>
        <w:t>”</w:t>
      </w:r>
      <w:r w:rsidR="006A6473" w:rsidRPr="00107B95">
        <w:rPr>
          <w:rFonts w:ascii="宋体" w:hAnsi="宋体" w:cs="宋体" w:hint="eastAsia"/>
          <w:sz w:val="28"/>
          <w:szCs w:val="28"/>
        </w:rPr>
        <w:t>科目</w:t>
      </w:r>
      <w:r w:rsidR="00A97033" w:rsidRPr="00107B95">
        <w:rPr>
          <w:rFonts w:ascii="宋体" w:hAnsi="宋体" w:cs="宋体" w:hint="eastAsia"/>
          <w:sz w:val="28"/>
          <w:szCs w:val="28"/>
        </w:rPr>
        <w:t>308.59万元，同比增加63.77万元，增加26.05%</w:t>
      </w:r>
      <w:r w:rsidRPr="00107B95">
        <w:rPr>
          <w:rFonts w:ascii="宋体" w:hAnsi="宋体" w:cs="宋体" w:hint="eastAsia"/>
          <w:sz w:val="28"/>
          <w:szCs w:val="28"/>
        </w:rPr>
        <w:t>。其中：210</w:t>
      </w:r>
      <w:r w:rsidR="006A6473" w:rsidRPr="00107B95">
        <w:rPr>
          <w:rFonts w:ascii="宋体" w:hAnsi="宋体" w:cs="宋体" w:hint="eastAsia"/>
          <w:sz w:val="28"/>
          <w:szCs w:val="28"/>
        </w:rPr>
        <w:t>1101</w:t>
      </w:r>
      <w:r w:rsidRPr="00107B95">
        <w:rPr>
          <w:rFonts w:ascii="宋体" w:hAnsi="宋体" w:cs="宋体" w:hint="eastAsia"/>
          <w:sz w:val="28"/>
          <w:szCs w:val="28"/>
        </w:rPr>
        <w:t>项“行政单位医疗”科目</w:t>
      </w:r>
      <w:r w:rsidR="00A97033" w:rsidRPr="00107B95">
        <w:rPr>
          <w:rFonts w:ascii="宋体" w:hAnsi="宋体" w:cs="宋体" w:hint="eastAsia"/>
          <w:sz w:val="28"/>
          <w:szCs w:val="28"/>
        </w:rPr>
        <w:t>212.45万元，同比增加42.03万元，增加24.66%</w:t>
      </w:r>
      <w:r w:rsidRPr="00107B95">
        <w:rPr>
          <w:rFonts w:ascii="宋体" w:hAnsi="宋体" w:cs="宋体" w:hint="eastAsia"/>
          <w:sz w:val="28"/>
          <w:szCs w:val="28"/>
        </w:rPr>
        <w:t>；210</w:t>
      </w:r>
      <w:r w:rsidR="006A6473" w:rsidRPr="00107B95">
        <w:rPr>
          <w:rFonts w:ascii="宋体" w:hAnsi="宋体" w:cs="宋体" w:hint="eastAsia"/>
          <w:sz w:val="28"/>
          <w:szCs w:val="28"/>
        </w:rPr>
        <w:t>11</w:t>
      </w:r>
      <w:r w:rsidRPr="00107B95">
        <w:rPr>
          <w:rFonts w:ascii="宋体" w:hAnsi="宋体" w:cs="宋体" w:hint="eastAsia"/>
          <w:sz w:val="28"/>
          <w:szCs w:val="28"/>
        </w:rPr>
        <w:t>02项“事业单位医疗”科目</w:t>
      </w:r>
      <w:r w:rsidR="00A97033" w:rsidRPr="00107B95">
        <w:rPr>
          <w:rFonts w:ascii="宋体" w:hAnsi="宋体" w:cs="宋体" w:hint="eastAsia"/>
          <w:sz w:val="28"/>
          <w:szCs w:val="28"/>
        </w:rPr>
        <w:t>96.14</w:t>
      </w:r>
      <w:r w:rsidRPr="00107B95">
        <w:rPr>
          <w:rFonts w:ascii="宋体" w:hAnsi="宋体" w:cs="宋体" w:hint="eastAsia"/>
          <w:sz w:val="28"/>
          <w:szCs w:val="28"/>
        </w:rPr>
        <w:t>万元，同比</w:t>
      </w:r>
      <w:r w:rsidR="001972EA" w:rsidRPr="00107B95">
        <w:rPr>
          <w:rFonts w:ascii="宋体" w:hAnsi="宋体" w:cs="宋体" w:hint="eastAsia"/>
          <w:sz w:val="28"/>
          <w:szCs w:val="28"/>
        </w:rPr>
        <w:t>增加</w:t>
      </w:r>
      <w:r w:rsidR="00A97033" w:rsidRPr="00107B95">
        <w:rPr>
          <w:rFonts w:ascii="宋体" w:hAnsi="宋体" w:cs="宋体" w:hint="eastAsia"/>
          <w:sz w:val="28"/>
          <w:szCs w:val="28"/>
        </w:rPr>
        <w:t>21.74</w:t>
      </w:r>
      <w:r w:rsidRPr="00107B95">
        <w:rPr>
          <w:rFonts w:ascii="宋体" w:hAnsi="宋体" w:cs="宋体" w:hint="eastAsia"/>
          <w:sz w:val="28"/>
          <w:szCs w:val="28"/>
        </w:rPr>
        <w:t>万元，</w:t>
      </w:r>
      <w:r w:rsidR="001972EA" w:rsidRPr="00107B95">
        <w:rPr>
          <w:rFonts w:ascii="宋体" w:hAnsi="宋体" w:cs="宋体" w:hint="eastAsia"/>
          <w:sz w:val="28"/>
          <w:szCs w:val="28"/>
        </w:rPr>
        <w:t>增加</w:t>
      </w:r>
      <w:r w:rsidR="00A97033" w:rsidRPr="00107B95">
        <w:rPr>
          <w:rFonts w:ascii="宋体" w:hAnsi="宋体" w:cs="宋体" w:hint="eastAsia"/>
          <w:sz w:val="28"/>
          <w:szCs w:val="28"/>
        </w:rPr>
        <w:t>29.22</w:t>
      </w:r>
      <w:r w:rsidRPr="00107B95">
        <w:rPr>
          <w:rFonts w:ascii="宋体" w:hAnsi="宋体" w:cs="宋体" w:hint="eastAsia"/>
          <w:sz w:val="28"/>
          <w:szCs w:val="28"/>
        </w:rPr>
        <w:t>%。</w:t>
      </w:r>
    </w:p>
    <w:p w:rsidR="00CB6885" w:rsidRPr="00107B95" w:rsidRDefault="00CB6885" w:rsidP="00586947">
      <w:pPr>
        <w:tabs>
          <w:tab w:val="center" w:pos="4475"/>
        </w:tabs>
        <w:spacing w:line="520" w:lineRule="exact"/>
        <w:ind w:firstLineChars="200" w:firstLine="562"/>
        <w:rPr>
          <w:rFonts w:ascii="宋体" w:hAnsi="宋体" w:cs="宋体" w:hint="eastAsia"/>
          <w:sz w:val="28"/>
          <w:szCs w:val="28"/>
        </w:rPr>
      </w:pPr>
      <w:r w:rsidRPr="00107B95">
        <w:rPr>
          <w:rFonts w:ascii="宋体" w:hAnsi="宋体" w:cs="宋体" w:hint="eastAsia"/>
          <w:b/>
          <w:sz w:val="28"/>
          <w:szCs w:val="28"/>
        </w:rPr>
        <w:t>221类</w:t>
      </w:r>
      <w:r w:rsidRPr="00107B95">
        <w:rPr>
          <w:rFonts w:ascii="宋体" w:hAnsi="宋体" w:cs="宋体" w:hint="eastAsia"/>
          <w:sz w:val="28"/>
          <w:szCs w:val="28"/>
        </w:rPr>
        <w:t>“住房保障支出”科目</w:t>
      </w:r>
      <w:r w:rsidR="00F37D7F" w:rsidRPr="00107B95">
        <w:rPr>
          <w:rFonts w:ascii="宋体" w:hAnsi="宋体" w:cs="宋体" w:hint="eastAsia"/>
          <w:sz w:val="28"/>
          <w:szCs w:val="28"/>
        </w:rPr>
        <w:t>500.40</w:t>
      </w:r>
      <w:r w:rsidRPr="00107B95">
        <w:rPr>
          <w:rFonts w:ascii="宋体" w:hAnsi="宋体" w:cs="宋体" w:hint="eastAsia"/>
          <w:sz w:val="28"/>
          <w:szCs w:val="28"/>
        </w:rPr>
        <w:t>万元，同比</w:t>
      </w:r>
      <w:r w:rsidR="001972EA" w:rsidRPr="00107B95">
        <w:rPr>
          <w:rFonts w:ascii="宋体" w:hAnsi="宋体" w:cs="宋体" w:hint="eastAsia"/>
          <w:sz w:val="28"/>
          <w:szCs w:val="28"/>
        </w:rPr>
        <w:t>增加</w:t>
      </w:r>
      <w:r w:rsidR="00F37D7F" w:rsidRPr="00107B95">
        <w:rPr>
          <w:rFonts w:ascii="宋体" w:hAnsi="宋体" w:cs="宋体" w:hint="eastAsia"/>
          <w:sz w:val="28"/>
          <w:szCs w:val="28"/>
        </w:rPr>
        <w:t>80.71</w:t>
      </w:r>
      <w:r w:rsidRPr="00107B95">
        <w:rPr>
          <w:rFonts w:ascii="宋体" w:hAnsi="宋体" w:cs="宋体" w:hint="eastAsia"/>
          <w:sz w:val="28"/>
          <w:szCs w:val="28"/>
        </w:rPr>
        <w:t>万元，</w:t>
      </w:r>
      <w:r w:rsidR="001972EA" w:rsidRPr="00107B95">
        <w:rPr>
          <w:rFonts w:ascii="宋体" w:hAnsi="宋体" w:cs="宋体" w:hint="eastAsia"/>
          <w:sz w:val="28"/>
          <w:szCs w:val="28"/>
        </w:rPr>
        <w:t>增加</w:t>
      </w:r>
      <w:r w:rsidR="00F37D7F" w:rsidRPr="00107B95">
        <w:rPr>
          <w:rFonts w:ascii="宋体" w:hAnsi="宋体" w:cs="宋体" w:hint="eastAsia"/>
          <w:sz w:val="28"/>
          <w:szCs w:val="28"/>
        </w:rPr>
        <w:t>19.23</w:t>
      </w:r>
      <w:r w:rsidRPr="00107B95">
        <w:rPr>
          <w:rFonts w:ascii="宋体" w:hAnsi="宋体" w:cs="宋体" w:hint="eastAsia"/>
          <w:sz w:val="28"/>
          <w:szCs w:val="28"/>
        </w:rPr>
        <w:t>%。</w:t>
      </w:r>
      <w:r w:rsidR="00D50F89" w:rsidRPr="00107B95">
        <w:rPr>
          <w:rFonts w:ascii="宋体" w:hAnsi="宋体" w:cs="宋体" w:hint="eastAsia"/>
          <w:sz w:val="28"/>
          <w:szCs w:val="28"/>
        </w:rPr>
        <w:t>主要用于按照国家政策规定向职工发放的住房公积金、提租补贴、购房补贴等住房改革方面的支出。</w:t>
      </w:r>
    </w:p>
    <w:p w:rsidR="00CB6885" w:rsidRPr="007C3D97" w:rsidRDefault="00CB6885">
      <w:pPr>
        <w:tabs>
          <w:tab w:val="center" w:pos="4475"/>
        </w:tabs>
        <w:spacing w:line="520" w:lineRule="exact"/>
        <w:ind w:firstLineChars="200" w:firstLine="560"/>
        <w:rPr>
          <w:rFonts w:ascii="宋体" w:hAnsi="宋体" w:cs="宋体" w:hint="eastAsia"/>
          <w:sz w:val="28"/>
          <w:szCs w:val="28"/>
        </w:rPr>
      </w:pPr>
      <w:r w:rsidRPr="00107B95">
        <w:rPr>
          <w:rFonts w:ascii="宋体" w:hAnsi="宋体" w:cs="宋体" w:hint="eastAsia"/>
          <w:sz w:val="28"/>
          <w:szCs w:val="28"/>
        </w:rPr>
        <w:t>22102款“住房改革支出”科目</w:t>
      </w:r>
      <w:r w:rsidR="00F37D7F" w:rsidRPr="00107B95">
        <w:rPr>
          <w:rFonts w:ascii="宋体" w:hAnsi="宋体" w:cs="宋体" w:hint="eastAsia"/>
          <w:sz w:val="28"/>
          <w:szCs w:val="28"/>
        </w:rPr>
        <w:t>500.40万元，同比增加80.71万元，增加19.23%</w:t>
      </w:r>
      <w:r w:rsidRPr="00107B95">
        <w:rPr>
          <w:rFonts w:ascii="宋体" w:hAnsi="宋体" w:cs="宋体" w:hint="eastAsia"/>
          <w:sz w:val="28"/>
          <w:szCs w:val="28"/>
        </w:rPr>
        <w:t>。2210201项“住房公积金”科目</w:t>
      </w:r>
      <w:r w:rsidR="00F37D7F" w:rsidRPr="00107B95">
        <w:rPr>
          <w:rFonts w:ascii="宋体" w:hAnsi="宋体" w:cs="宋体" w:hint="eastAsia"/>
          <w:sz w:val="28"/>
          <w:szCs w:val="28"/>
        </w:rPr>
        <w:t>500.40万元，同比增加80.71万元，增加19.23%</w:t>
      </w:r>
      <w:r w:rsidR="000929DF" w:rsidRPr="00107B95">
        <w:rPr>
          <w:rFonts w:ascii="宋体" w:hAnsi="宋体" w:cs="宋体" w:hint="eastAsia"/>
          <w:sz w:val="28"/>
          <w:szCs w:val="28"/>
        </w:rPr>
        <w:t>，主要是</w:t>
      </w:r>
      <w:r w:rsidR="000A235B" w:rsidRPr="00107B95">
        <w:rPr>
          <w:rFonts w:ascii="宋体" w:hAnsi="宋体" w:cs="宋体" w:hint="eastAsia"/>
          <w:sz w:val="28"/>
          <w:szCs w:val="28"/>
        </w:rPr>
        <w:t>人员</w:t>
      </w:r>
      <w:r w:rsidR="00F37D7F" w:rsidRPr="00107B95">
        <w:rPr>
          <w:rFonts w:ascii="宋体" w:hAnsi="宋体" w:cs="宋体" w:hint="eastAsia"/>
          <w:sz w:val="28"/>
          <w:szCs w:val="28"/>
        </w:rPr>
        <w:t>工资</w:t>
      </w:r>
      <w:r w:rsidR="001972EA" w:rsidRPr="00107B95">
        <w:rPr>
          <w:rFonts w:ascii="宋体" w:hAnsi="宋体" w:cs="宋体" w:hint="eastAsia"/>
          <w:sz w:val="28"/>
          <w:szCs w:val="28"/>
        </w:rPr>
        <w:t>增加</w:t>
      </w:r>
      <w:r w:rsidR="000A235B" w:rsidRPr="00107B95">
        <w:rPr>
          <w:rFonts w:ascii="宋体" w:hAnsi="宋体" w:cs="宋体" w:hint="eastAsia"/>
          <w:sz w:val="28"/>
          <w:szCs w:val="28"/>
        </w:rPr>
        <w:t>，缴费人数</w:t>
      </w:r>
      <w:r w:rsidR="001972EA" w:rsidRPr="00107B95">
        <w:rPr>
          <w:rFonts w:ascii="宋体" w:hAnsi="宋体" w:cs="宋体" w:hint="eastAsia"/>
          <w:sz w:val="28"/>
          <w:szCs w:val="28"/>
        </w:rPr>
        <w:t>增加</w:t>
      </w:r>
      <w:r w:rsidR="000A235B" w:rsidRPr="00107B95">
        <w:rPr>
          <w:rFonts w:ascii="宋体" w:hAnsi="宋体" w:cs="宋体" w:hint="eastAsia"/>
          <w:sz w:val="28"/>
          <w:szCs w:val="28"/>
        </w:rPr>
        <w:t>导致</w:t>
      </w:r>
      <w:r w:rsidRPr="00107B95">
        <w:rPr>
          <w:rFonts w:ascii="宋体" w:hAnsi="宋体" w:cs="宋体" w:hint="eastAsia"/>
          <w:sz w:val="28"/>
          <w:szCs w:val="28"/>
        </w:rPr>
        <w:t>。</w:t>
      </w:r>
    </w:p>
    <w:p w:rsidR="003802A3" w:rsidRPr="00AD0C39" w:rsidRDefault="003802A3" w:rsidP="003802A3">
      <w:pPr>
        <w:tabs>
          <w:tab w:val="center" w:pos="4475"/>
        </w:tabs>
        <w:spacing w:line="520" w:lineRule="exact"/>
        <w:ind w:firstLineChars="200" w:firstLine="562"/>
        <w:rPr>
          <w:rFonts w:ascii="宋体" w:hAnsi="宋体" w:cs="宋体" w:hint="eastAsia"/>
          <w:b/>
          <w:sz w:val="28"/>
          <w:szCs w:val="28"/>
        </w:rPr>
      </w:pPr>
      <w:r w:rsidRPr="00AD0C39">
        <w:rPr>
          <w:rFonts w:ascii="宋体" w:hAnsi="宋体" w:cs="宋体" w:hint="eastAsia"/>
          <w:b/>
          <w:sz w:val="28"/>
          <w:szCs w:val="28"/>
        </w:rPr>
        <w:t>六、</w:t>
      </w:r>
      <w:r w:rsidR="003D60F5">
        <w:rPr>
          <w:rFonts w:ascii="宋体" w:hAnsi="宋体" w:cs="宋体" w:hint="eastAsia"/>
          <w:b/>
          <w:sz w:val="28"/>
          <w:szCs w:val="28"/>
        </w:rPr>
        <w:t>2021</w:t>
      </w:r>
      <w:r w:rsidRPr="00AD0C39">
        <w:rPr>
          <w:rFonts w:ascii="宋体" w:hAnsi="宋体" w:cs="宋体" w:hint="eastAsia"/>
          <w:b/>
          <w:sz w:val="28"/>
          <w:szCs w:val="28"/>
        </w:rPr>
        <w:t>年</w:t>
      </w:r>
      <w:r w:rsidR="00677749" w:rsidRPr="00677749">
        <w:rPr>
          <w:rFonts w:ascii="宋体" w:hAnsi="宋体" w:cs="宋体" w:hint="eastAsia"/>
          <w:b/>
          <w:sz w:val="28"/>
          <w:szCs w:val="28"/>
        </w:rPr>
        <w:t>一般公共预算基本支出情况</w:t>
      </w:r>
      <w:r w:rsidRPr="00AD0C39">
        <w:rPr>
          <w:rFonts w:ascii="宋体" w:hAnsi="宋体" w:cs="宋体" w:hint="eastAsia"/>
          <w:b/>
          <w:sz w:val="28"/>
          <w:szCs w:val="28"/>
        </w:rPr>
        <w:t>说明</w:t>
      </w:r>
    </w:p>
    <w:p w:rsidR="00832613" w:rsidRPr="00E76A58" w:rsidRDefault="003D60F5" w:rsidP="00B46E8E">
      <w:pPr>
        <w:tabs>
          <w:tab w:val="center" w:pos="4475"/>
        </w:tabs>
        <w:spacing w:line="520" w:lineRule="exact"/>
        <w:ind w:firstLineChars="200" w:firstLine="560"/>
        <w:rPr>
          <w:rFonts w:ascii="宋体" w:hAnsi="宋体" w:cs="宋体" w:hint="eastAsia"/>
          <w:sz w:val="28"/>
          <w:szCs w:val="28"/>
        </w:rPr>
      </w:pPr>
      <w:r w:rsidRPr="00E76A58">
        <w:rPr>
          <w:rFonts w:ascii="宋体" w:hAnsi="宋体" w:cs="宋体" w:hint="eastAsia"/>
          <w:sz w:val="28"/>
          <w:szCs w:val="28"/>
        </w:rPr>
        <w:t>2021</w:t>
      </w:r>
      <w:r w:rsidR="00832613" w:rsidRPr="00E76A58">
        <w:rPr>
          <w:rFonts w:ascii="宋体" w:hAnsi="宋体" w:cs="宋体" w:hint="eastAsia"/>
          <w:sz w:val="28"/>
          <w:szCs w:val="28"/>
        </w:rPr>
        <w:t>年度一般公共预算财政拨款基本支出</w:t>
      </w:r>
      <w:r w:rsidR="002412D5" w:rsidRPr="00E76A58">
        <w:rPr>
          <w:rFonts w:ascii="宋体" w:hAnsi="宋体" w:cs="宋体" w:hint="eastAsia"/>
          <w:sz w:val="28"/>
          <w:szCs w:val="28"/>
        </w:rPr>
        <w:t>7183.13</w:t>
      </w:r>
      <w:r w:rsidR="00832613" w:rsidRPr="00E76A58">
        <w:rPr>
          <w:rFonts w:ascii="宋体" w:hAnsi="宋体" w:cs="宋体" w:hint="eastAsia"/>
          <w:sz w:val="28"/>
          <w:szCs w:val="28"/>
        </w:rPr>
        <w:t>万元，比</w:t>
      </w:r>
      <w:r w:rsidRPr="00E76A58">
        <w:rPr>
          <w:rFonts w:ascii="宋体" w:hAnsi="宋体" w:cs="宋体" w:hint="eastAsia"/>
          <w:sz w:val="28"/>
          <w:szCs w:val="28"/>
        </w:rPr>
        <w:t>2020</w:t>
      </w:r>
      <w:r w:rsidR="00832613" w:rsidRPr="00E76A58">
        <w:rPr>
          <w:rFonts w:ascii="宋体" w:hAnsi="宋体" w:cs="宋体" w:hint="eastAsia"/>
          <w:sz w:val="28"/>
          <w:szCs w:val="28"/>
        </w:rPr>
        <w:t>年</w:t>
      </w:r>
      <w:r w:rsidR="00144B4B" w:rsidRPr="00E76A58">
        <w:rPr>
          <w:rFonts w:ascii="宋体" w:hAnsi="宋体" w:cs="宋体" w:hint="eastAsia"/>
          <w:sz w:val="28"/>
          <w:szCs w:val="28"/>
        </w:rPr>
        <w:t>预算</w:t>
      </w:r>
      <w:r w:rsidR="002412D5" w:rsidRPr="00E76A58">
        <w:rPr>
          <w:rFonts w:ascii="宋体" w:hAnsi="宋体" w:cs="宋体" w:hint="eastAsia"/>
          <w:sz w:val="28"/>
          <w:szCs w:val="28"/>
        </w:rPr>
        <w:t>6472.10</w:t>
      </w:r>
      <w:r w:rsidR="00832613" w:rsidRPr="00E76A58">
        <w:rPr>
          <w:rFonts w:ascii="宋体" w:hAnsi="宋体" w:cs="宋体" w:hint="eastAsia"/>
          <w:sz w:val="28"/>
          <w:szCs w:val="28"/>
        </w:rPr>
        <w:t>万元</w:t>
      </w:r>
      <w:r w:rsidR="002412D5" w:rsidRPr="00E76A58">
        <w:rPr>
          <w:rFonts w:ascii="宋体" w:hAnsi="宋体" w:cs="宋体" w:hint="eastAsia"/>
          <w:sz w:val="28"/>
          <w:szCs w:val="28"/>
        </w:rPr>
        <w:t>增加</w:t>
      </w:r>
      <w:r w:rsidR="00156007" w:rsidRPr="00E76A58">
        <w:rPr>
          <w:rFonts w:ascii="宋体" w:hAnsi="宋体" w:cs="宋体" w:hint="eastAsia"/>
          <w:sz w:val="28"/>
          <w:szCs w:val="28"/>
        </w:rPr>
        <w:t>711.03</w:t>
      </w:r>
      <w:r w:rsidR="00832613" w:rsidRPr="00E76A58">
        <w:rPr>
          <w:rFonts w:ascii="宋体" w:hAnsi="宋体" w:cs="宋体" w:hint="eastAsia"/>
          <w:sz w:val="28"/>
          <w:szCs w:val="28"/>
        </w:rPr>
        <w:t>万元，</w:t>
      </w:r>
      <w:r w:rsidR="002412D5" w:rsidRPr="00E76A58">
        <w:rPr>
          <w:rFonts w:ascii="宋体" w:hAnsi="宋体" w:cs="宋体" w:hint="eastAsia"/>
          <w:sz w:val="28"/>
          <w:szCs w:val="28"/>
        </w:rPr>
        <w:t>增加</w:t>
      </w:r>
      <w:r w:rsidR="00156007" w:rsidRPr="00E76A58">
        <w:rPr>
          <w:rFonts w:ascii="宋体" w:hAnsi="宋体" w:cs="宋体" w:hint="eastAsia"/>
          <w:sz w:val="28"/>
          <w:szCs w:val="28"/>
        </w:rPr>
        <w:t>10.99</w:t>
      </w:r>
      <w:r w:rsidR="00832613" w:rsidRPr="00E76A58">
        <w:rPr>
          <w:rFonts w:ascii="宋体" w:hAnsi="宋体" w:cs="宋体" w:hint="eastAsia"/>
          <w:sz w:val="28"/>
          <w:szCs w:val="28"/>
        </w:rPr>
        <w:t>%，</w:t>
      </w:r>
      <w:r w:rsidR="00B46E8E" w:rsidRPr="00E76A58">
        <w:rPr>
          <w:rFonts w:ascii="宋体" w:hAnsi="宋体" w:cs="宋体" w:hint="eastAsia"/>
          <w:sz w:val="28"/>
          <w:szCs w:val="28"/>
        </w:rPr>
        <w:t>其中：人员经费</w:t>
      </w:r>
      <w:r w:rsidR="00156007" w:rsidRPr="00E76A58">
        <w:rPr>
          <w:rFonts w:ascii="宋体" w:hAnsi="宋体" w:cs="宋体" w:hint="eastAsia"/>
          <w:sz w:val="28"/>
          <w:szCs w:val="28"/>
        </w:rPr>
        <w:t>6155.87</w:t>
      </w:r>
      <w:r w:rsidR="00B46E8E" w:rsidRPr="00E76A58">
        <w:rPr>
          <w:rFonts w:ascii="宋体" w:hAnsi="宋体" w:cs="宋体" w:hint="eastAsia"/>
          <w:sz w:val="28"/>
          <w:szCs w:val="28"/>
        </w:rPr>
        <w:t>万元，</w:t>
      </w:r>
      <w:r w:rsidR="002412D5" w:rsidRPr="00E76A58">
        <w:rPr>
          <w:rFonts w:ascii="宋体" w:hAnsi="宋体" w:cs="宋体" w:hint="eastAsia"/>
          <w:sz w:val="28"/>
          <w:szCs w:val="28"/>
        </w:rPr>
        <w:t>增加</w:t>
      </w:r>
      <w:r w:rsidR="00156007" w:rsidRPr="00E76A58">
        <w:rPr>
          <w:rFonts w:ascii="宋体" w:hAnsi="宋体" w:cs="宋体" w:hint="eastAsia"/>
          <w:sz w:val="28"/>
          <w:szCs w:val="28"/>
        </w:rPr>
        <w:t>654.43</w:t>
      </w:r>
      <w:r w:rsidR="00B46E8E" w:rsidRPr="00E76A58">
        <w:rPr>
          <w:rFonts w:ascii="宋体" w:hAnsi="宋体" w:cs="宋体" w:hint="eastAsia"/>
          <w:sz w:val="28"/>
          <w:szCs w:val="28"/>
        </w:rPr>
        <w:t>万元，</w:t>
      </w:r>
      <w:r w:rsidR="002412D5" w:rsidRPr="00E76A58">
        <w:rPr>
          <w:rFonts w:ascii="宋体" w:hAnsi="宋体" w:cs="宋体" w:hint="eastAsia"/>
          <w:sz w:val="28"/>
          <w:szCs w:val="28"/>
        </w:rPr>
        <w:t>增加</w:t>
      </w:r>
      <w:r w:rsidR="00156007" w:rsidRPr="00E76A58">
        <w:rPr>
          <w:rFonts w:ascii="宋体" w:hAnsi="宋体" w:cs="宋体" w:hint="eastAsia"/>
          <w:sz w:val="28"/>
          <w:szCs w:val="28"/>
        </w:rPr>
        <w:t>11.90</w:t>
      </w:r>
      <w:r w:rsidR="00B46E8E" w:rsidRPr="00E76A58">
        <w:rPr>
          <w:rFonts w:ascii="宋体" w:hAnsi="宋体" w:cs="宋体" w:hint="eastAsia"/>
          <w:sz w:val="28"/>
          <w:szCs w:val="28"/>
        </w:rPr>
        <w:t>%，主要包括：基本工资、津贴补贴、奖金、社会保障缴费以及其他工资福利支出。</w:t>
      </w:r>
      <w:r w:rsidR="002412D5" w:rsidRPr="00E76A58">
        <w:rPr>
          <w:rFonts w:ascii="宋体" w:hAnsi="宋体" w:cs="宋体" w:hint="eastAsia"/>
          <w:sz w:val="28"/>
          <w:szCs w:val="28"/>
        </w:rPr>
        <w:t>增加</w:t>
      </w:r>
      <w:r w:rsidR="00B46E8E" w:rsidRPr="00E76A58">
        <w:rPr>
          <w:rFonts w:ascii="宋体" w:hAnsi="宋体" w:cs="宋体" w:hint="eastAsia"/>
          <w:sz w:val="28"/>
          <w:szCs w:val="28"/>
        </w:rPr>
        <w:t>较大原因是</w:t>
      </w:r>
      <w:r w:rsidR="00156007" w:rsidRPr="00E76A58">
        <w:rPr>
          <w:rFonts w:ascii="宋体" w:hAnsi="宋体" w:cs="宋体" w:hint="eastAsia"/>
          <w:sz w:val="28"/>
          <w:szCs w:val="28"/>
        </w:rPr>
        <w:t>人员工资增加，缴费人数增加，</w:t>
      </w:r>
      <w:r w:rsidR="0091667B" w:rsidRPr="00E76A58">
        <w:rPr>
          <w:rFonts w:ascii="宋体" w:hAnsi="宋体" w:cs="宋体" w:hint="eastAsia"/>
          <w:sz w:val="28"/>
          <w:szCs w:val="28"/>
        </w:rPr>
        <w:t>工资社保及相应补贴随之</w:t>
      </w:r>
      <w:r w:rsidR="002412D5" w:rsidRPr="00E76A58">
        <w:rPr>
          <w:rFonts w:ascii="宋体" w:hAnsi="宋体" w:cs="宋体" w:hint="eastAsia"/>
          <w:sz w:val="28"/>
          <w:szCs w:val="28"/>
        </w:rPr>
        <w:t>增加</w:t>
      </w:r>
      <w:r w:rsidR="0091667B" w:rsidRPr="00E76A58">
        <w:rPr>
          <w:rFonts w:ascii="宋体" w:hAnsi="宋体" w:cs="宋体" w:hint="eastAsia"/>
          <w:sz w:val="28"/>
          <w:szCs w:val="28"/>
        </w:rPr>
        <w:t>导致</w:t>
      </w:r>
      <w:r w:rsidR="00B46E8E" w:rsidRPr="00E76A58">
        <w:rPr>
          <w:rFonts w:ascii="宋体" w:hAnsi="宋体" w:cs="宋体" w:hint="eastAsia"/>
          <w:sz w:val="28"/>
          <w:szCs w:val="28"/>
        </w:rPr>
        <w:t>；公用经费</w:t>
      </w:r>
      <w:r w:rsidR="00156007" w:rsidRPr="00E76A58">
        <w:rPr>
          <w:rFonts w:ascii="宋体" w:hAnsi="宋体" w:cs="宋体" w:hint="eastAsia"/>
          <w:sz w:val="28"/>
          <w:szCs w:val="28"/>
        </w:rPr>
        <w:t>1027.26</w:t>
      </w:r>
      <w:r w:rsidR="00B46E8E" w:rsidRPr="00E76A58">
        <w:rPr>
          <w:rFonts w:ascii="宋体" w:hAnsi="宋体" w:cs="宋体" w:hint="eastAsia"/>
          <w:sz w:val="28"/>
          <w:szCs w:val="28"/>
        </w:rPr>
        <w:t>万元，</w:t>
      </w:r>
      <w:r w:rsidR="002412D5" w:rsidRPr="00E76A58">
        <w:rPr>
          <w:rFonts w:ascii="宋体" w:hAnsi="宋体" w:cs="宋体" w:hint="eastAsia"/>
          <w:sz w:val="28"/>
          <w:szCs w:val="28"/>
        </w:rPr>
        <w:t>增加</w:t>
      </w:r>
      <w:r w:rsidR="00156007" w:rsidRPr="00E76A58">
        <w:rPr>
          <w:rFonts w:ascii="宋体" w:hAnsi="宋体" w:cs="宋体" w:hint="eastAsia"/>
          <w:sz w:val="28"/>
          <w:szCs w:val="28"/>
        </w:rPr>
        <w:t>56.60</w:t>
      </w:r>
      <w:r w:rsidR="00B46E8E" w:rsidRPr="00E76A58">
        <w:rPr>
          <w:rFonts w:ascii="宋体" w:hAnsi="宋体" w:cs="宋体" w:hint="eastAsia"/>
          <w:sz w:val="28"/>
          <w:szCs w:val="28"/>
        </w:rPr>
        <w:t>万元，</w:t>
      </w:r>
      <w:r w:rsidR="002412D5" w:rsidRPr="00E76A58">
        <w:rPr>
          <w:rFonts w:ascii="宋体" w:hAnsi="宋体" w:cs="宋体" w:hint="eastAsia"/>
          <w:sz w:val="28"/>
          <w:szCs w:val="28"/>
        </w:rPr>
        <w:t>增加</w:t>
      </w:r>
      <w:r w:rsidR="00156007" w:rsidRPr="00E76A58">
        <w:rPr>
          <w:rFonts w:ascii="宋体" w:hAnsi="宋体" w:cs="宋体" w:hint="eastAsia"/>
          <w:sz w:val="28"/>
          <w:szCs w:val="28"/>
        </w:rPr>
        <w:t>5.83</w:t>
      </w:r>
      <w:r w:rsidR="00B46E8E" w:rsidRPr="00E76A58">
        <w:rPr>
          <w:rFonts w:ascii="宋体" w:hAnsi="宋体" w:cs="宋体" w:hint="eastAsia"/>
          <w:sz w:val="28"/>
          <w:szCs w:val="28"/>
        </w:rPr>
        <w:t>%，主要包括：办公费、印刷费、手续费、水费、电费、邮电费、物业管理费、差旅费、维修（护）费、会议费、培训费、公务接待费、劳务费、工会经费、福利费以及其他商品和服务支出</w:t>
      </w:r>
      <w:r w:rsidR="00832613" w:rsidRPr="00E76A58">
        <w:rPr>
          <w:rFonts w:ascii="宋体" w:hAnsi="宋体" w:cs="宋体" w:hint="eastAsia"/>
          <w:sz w:val="28"/>
          <w:szCs w:val="28"/>
        </w:rPr>
        <w:t>。</w:t>
      </w:r>
    </w:p>
    <w:p w:rsidR="00CB6885" w:rsidRPr="00E76A58" w:rsidRDefault="003802A3" w:rsidP="00CF2771">
      <w:pPr>
        <w:tabs>
          <w:tab w:val="center" w:pos="4475"/>
        </w:tabs>
        <w:spacing w:line="520" w:lineRule="exact"/>
        <w:ind w:leftChars="304" w:left="1200" w:hangingChars="200" w:hanging="562"/>
        <w:rPr>
          <w:rFonts w:ascii="宋体" w:hAnsi="宋体" w:cs="宋体" w:hint="eastAsia"/>
          <w:b/>
          <w:sz w:val="28"/>
          <w:szCs w:val="28"/>
        </w:rPr>
      </w:pPr>
      <w:r w:rsidRPr="00E76A58">
        <w:rPr>
          <w:rFonts w:ascii="宋体" w:hAnsi="宋体" w:cs="宋体" w:hint="eastAsia"/>
          <w:b/>
          <w:sz w:val="28"/>
          <w:szCs w:val="28"/>
        </w:rPr>
        <w:lastRenderedPageBreak/>
        <w:t>七</w:t>
      </w:r>
      <w:r w:rsidR="00CB6885" w:rsidRPr="00E76A58">
        <w:rPr>
          <w:rFonts w:ascii="宋体" w:hAnsi="宋体" w:cs="宋体" w:hint="eastAsia"/>
          <w:b/>
          <w:sz w:val="28"/>
          <w:szCs w:val="28"/>
        </w:rPr>
        <w:t>、</w:t>
      </w:r>
      <w:r w:rsidR="003D60F5" w:rsidRPr="00E76A58">
        <w:rPr>
          <w:rFonts w:ascii="宋体" w:hAnsi="宋体" w:cs="宋体" w:hint="eastAsia"/>
          <w:b/>
          <w:sz w:val="28"/>
          <w:szCs w:val="28"/>
        </w:rPr>
        <w:t>2021</w:t>
      </w:r>
      <w:r w:rsidR="00CB6885" w:rsidRPr="00E76A58">
        <w:rPr>
          <w:rFonts w:ascii="宋体" w:hAnsi="宋体" w:cs="宋体" w:hint="eastAsia"/>
          <w:b/>
          <w:kern w:val="0"/>
          <w:sz w:val="28"/>
          <w:szCs w:val="28"/>
        </w:rPr>
        <w:t>年</w:t>
      </w:r>
      <w:r w:rsidR="00677749" w:rsidRPr="00677749">
        <w:rPr>
          <w:rFonts w:ascii="宋体" w:hAnsi="宋体" w:cs="宋体" w:hint="eastAsia"/>
          <w:b/>
          <w:kern w:val="0"/>
          <w:sz w:val="28"/>
          <w:szCs w:val="28"/>
        </w:rPr>
        <w:t>一般公共预算“三公”经费支出情况</w:t>
      </w:r>
      <w:r w:rsidR="00677749">
        <w:rPr>
          <w:rFonts w:ascii="宋体" w:hAnsi="宋体" w:cs="宋体" w:hint="eastAsia"/>
          <w:b/>
          <w:kern w:val="0"/>
          <w:sz w:val="28"/>
          <w:szCs w:val="28"/>
        </w:rPr>
        <w:t>说明</w:t>
      </w:r>
    </w:p>
    <w:p w:rsidR="00B46E8E" w:rsidRPr="00E76A58" w:rsidRDefault="00B46E8E" w:rsidP="00B46E8E">
      <w:pPr>
        <w:spacing w:line="520" w:lineRule="exact"/>
        <w:ind w:firstLine="645"/>
        <w:rPr>
          <w:rFonts w:ascii="宋体" w:hAnsi="宋体" w:cs="宋体" w:hint="eastAsia"/>
          <w:bCs/>
          <w:sz w:val="28"/>
          <w:szCs w:val="28"/>
        </w:rPr>
      </w:pPr>
      <w:r w:rsidRPr="00E76A58">
        <w:rPr>
          <w:rFonts w:ascii="宋体" w:hAnsi="宋体" w:cs="宋体" w:hint="eastAsia"/>
          <w:sz w:val="28"/>
          <w:szCs w:val="28"/>
        </w:rPr>
        <w:t>（一）</w:t>
      </w:r>
      <w:r w:rsidR="003D60F5" w:rsidRPr="00E76A58">
        <w:rPr>
          <w:rFonts w:ascii="宋体" w:hAnsi="宋体" w:cs="宋体" w:hint="eastAsia"/>
          <w:sz w:val="28"/>
          <w:szCs w:val="28"/>
        </w:rPr>
        <w:t>2021</w:t>
      </w:r>
      <w:r w:rsidRPr="00E76A58">
        <w:rPr>
          <w:rFonts w:ascii="宋体" w:hAnsi="宋体" w:cs="宋体" w:hint="eastAsia"/>
          <w:sz w:val="28"/>
          <w:szCs w:val="28"/>
        </w:rPr>
        <w:t>年安排的</w:t>
      </w:r>
      <w:r w:rsidRPr="00E76A58">
        <w:rPr>
          <w:rFonts w:ascii="宋体" w:hAnsi="宋体" w:cs="宋体" w:hint="eastAsia"/>
          <w:bCs/>
          <w:sz w:val="28"/>
          <w:szCs w:val="28"/>
        </w:rPr>
        <w:t>“三公”经费预算情况。</w:t>
      </w:r>
      <w:r w:rsidR="003D60F5" w:rsidRPr="00E76A58">
        <w:rPr>
          <w:rFonts w:ascii="宋体" w:hAnsi="宋体" w:cs="宋体" w:hint="eastAsia"/>
          <w:sz w:val="28"/>
          <w:szCs w:val="28"/>
        </w:rPr>
        <w:t>2021</w:t>
      </w:r>
      <w:r w:rsidRPr="00E76A58">
        <w:rPr>
          <w:rFonts w:ascii="宋体" w:hAnsi="宋体" w:cs="宋体" w:hint="eastAsia"/>
          <w:sz w:val="28"/>
          <w:szCs w:val="28"/>
        </w:rPr>
        <w:t>年</w:t>
      </w:r>
      <w:r w:rsidRPr="00E76A58">
        <w:rPr>
          <w:rFonts w:ascii="宋体" w:hAnsi="宋体" w:cs="宋体" w:hint="eastAsia"/>
          <w:bCs/>
          <w:sz w:val="28"/>
          <w:szCs w:val="28"/>
        </w:rPr>
        <w:t>安排的“三公”经费支出预算</w:t>
      </w:r>
      <w:r w:rsidR="00C0714F" w:rsidRPr="00E76A58">
        <w:rPr>
          <w:rFonts w:ascii="宋体" w:hAnsi="宋体" w:cs="宋体" w:hint="eastAsia"/>
          <w:sz w:val="28"/>
          <w:szCs w:val="28"/>
        </w:rPr>
        <w:t>162.59</w:t>
      </w:r>
      <w:r w:rsidRPr="00E76A58">
        <w:rPr>
          <w:rFonts w:ascii="宋体" w:hAnsi="宋体" w:cs="宋体" w:hint="eastAsia"/>
          <w:bCs/>
          <w:sz w:val="28"/>
          <w:szCs w:val="28"/>
        </w:rPr>
        <w:t>万元（全口径），其中：</w:t>
      </w:r>
      <w:r w:rsidRPr="00E76A58">
        <w:rPr>
          <w:rFonts w:ascii="宋体" w:hAnsi="宋体" w:cs="宋体" w:hint="eastAsia"/>
          <w:sz w:val="28"/>
          <w:szCs w:val="28"/>
        </w:rPr>
        <w:t>因公出国（境）经费支出预算</w:t>
      </w:r>
      <w:r w:rsidR="00C0714F" w:rsidRPr="00E76A58">
        <w:rPr>
          <w:rFonts w:ascii="宋体" w:hAnsi="宋体" w:cs="宋体" w:hint="eastAsia"/>
          <w:sz w:val="28"/>
          <w:szCs w:val="28"/>
        </w:rPr>
        <w:t>44.6</w:t>
      </w:r>
      <w:r w:rsidRPr="00E76A58">
        <w:rPr>
          <w:rFonts w:ascii="宋体" w:hAnsi="宋体" w:cs="宋体" w:hint="eastAsia"/>
          <w:sz w:val="28"/>
          <w:szCs w:val="28"/>
        </w:rPr>
        <w:t>万元，公务接待费支出预算</w:t>
      </w:r>
      <w:r w:rsidR="00C0714F" w:rsidRPr="00E76A58">
        <w:rPr>
          <w:rFonts w:ascii="宋体" w:hAnsi="宋体" w:cs="宋体" w:hint="eastAsia"/>
          <w:sz w:val="28"/>
          <w:szCs w:val="28"/>
        </w:rPr>
        <w:t>40.09</w:t>
      </w:r>
      <w:r w:rsidRPr="00E76A58">
        <w:rPr>
          <w:rFonts w:ascii="宋体" w:hAnsi="宋体" w:cs="宋体" w:hint="eastAsia"/>
          <w:sz w:val="28"/>
          <w:szCs w:val="28"/>
        </w:rPr>
        <w:t>万元，公务用车运行维护费支出预算</w:t>
      </w:r>
      <w:r w:rsidR="00C0714F" w:rsidRPr="00E76A58">
        <w:rPr>
          <w:rFonts w:ascii="宋体" w:hAnsi="宋体" w:cs="宋体" w:hint="eastAsia"/>
          <w:sz w:val="28"/>
          <w:szCs w:val="28"/>
        </w:rPr>
        <w:t>77.90</w:t>
      </w:r>
      <w:r w:rsidRPr="00E76A58">
        <w:rPr>
          <w:rFonts w:ascii="宋体" w:hAnsi="宋体" w:cs="宋体" w:hint="eastAsia"/>
          <w:sz w:val="28"/>
          <w:szCs w:val="28"/>
        </w:rPr>
        <w:t>万元，无公务用车购置费支出。</w:t>
      </w:r>
      <w:r w:rsidRPr="00E76A58">
        <w:rPr>
          <w:rFonts w:ascii="宋体" w:hAnsi="宋体" w:cs="宋体" w:hint="eastAsia"/>
          <w:bCs/>
          <w:sz w:val="28"/>
          <w:szCs w:val="28"/>
        </w:rPr>
        <w:t xml:space="preserve"> </w:t>
      </w:r>
    </w:p>
    <w:p w:rsidR="00B46E8E" w:rsidRPr="00981DA6" w:rsidRDefault="00B46E8E" w:rsidP="00B46E8E">
      <w:pPr>
        <w:spacing w:line="520" w:lineRule="exact"/>
        <w:ind w:firstLine="645"/>
        <w:rPr>
          <w:rFonts w:ascii="宋体" w:hAnsi="宋体" w:cs="宋体" w:hint="eastAsia"/>
          <w:bCs/>
          <w:sz w:val="28"/>
          <w:szCs w:val="28"/>
        </w:rPr>
      </w:pPr>
      <w:r w:rsidRPr="00981DA6">
        <w:rPr>
          <w:rFonts w:ascii="宋体" w:hAnsi="宋体" w:cs="宋体" w:hint="eastAsia"/>
          <w:sz w:val="28"/>
          <w:szCs w:val="28"/>
        </w:rPr>
        <w:t>（二）</w:t>
      </w:r>
      <w:r w:rsidR="003D60F5" w:rsidRPr="00981DA6">
        <w:rPr>
          <w:rFonts w:ascii="宋体" w:hAnsi="宋体" w:cs="宋体" w:hint="eastAsia"/>
          <w:sz w:val="28"/>
          <w:szCs w:val="28"/>
        </w:rPr>
        <w:t>2021</w:t>
      </w:r>
      <w:r w:rsidRPr="00981DA6">
        <w:rPr>
          <w:rFonts w:ascii="宋体" w:hAnsi="宋体" w:cs="宋体" w:hint="eastAsia"/>
          <w:sz w:val="28"/>
          <w:szCs w:val="28"/>
        </w:rPr>
        <w:t>年</w:t>
      </w:r>
      <w:r w:rsidR="00677749" w:rsidRPr="00981DA6">
        <w:rPr>
          <w:rFonts w:ascii="宋体" w:hAnsi="宋体" w:cs="宋体" w:hint="eastAsia"/>
          <w:sz w:val="28"/>
          <w:szCs w:val="28"/>
        </w:rPr>
        <w:t>一般公共预算</w:t>
      </w:r>
      <w:r w:rsidRPr="00981DA6">
        <w:rPr>
          <w:rFonts w:ascii="宋体" w:hAnsi="宋体" w:cs="宋体" w:hint="eastAsia"/>
          <w:sz w:val="28"/>
          <w:szCs w:val="28"/>
        </w:rPr>
        <w:t>资金安排的</w:t>
      </w:r>
      <w:r w:rsidRPr="00981DA6">
        <w:rPr>
          <w:rFonts w:ascii="宋体" w:hAnsi="宋体" w:cs="宋体" w:hint="eastAsia"/>
          <w:bCs/>
          <w:sz w:val="28"/>
          <w:szCs w:val="28"/>
        </w:rPr>
        <w:t>“三公”经费预算情况。</w:t>
      </w:r>
      <w:r w:rsidR="003D60F5" w:rsidRPr="00981DA6">
        <w:rPr>
          <w:rFonts w:ascii="宋体" w:hAnsi="宋体" w:cs="宋体" w:hint="eastAsia"/>
          <w:sz w:val="28"/>
          <w:szCs w:val="28"/>
        </w:rPr>
        <w:t>2021</w:t>
      </w:r>
      <w:r w:rsidRPr="00981DA6">
        <w:rPr>
          <w:rFonts w:ascii="宋体" w:hAnsi="宋体" w:cs="宋体" w:hint="eastAsia"/>
          <w:sz w:val="28"/>
          <w:szCs w:val="28"/>
        </w:rPr>
        <w:t>年</w:t>
      </w:r>
      <w:r w:rsidR="00677749" w:rsidRPr="00981DA6">
        <w:rPr>
          <w:rFonts w:ascii="宋体" w:hAnsi="宋体" w:cs="宋体" w:hint="eastAsia"/>
          <w:kern w:val="0"/>
          <w:sz w:val="28"/>
          <w:szCs w:val="28"/>
        </w:rPr>
        <w:t>一般公共预算</w:t>
      </w:r>
      <w:r w:rsidRPr="00981DA6">
        <w:rPr>
          <w:rFonts w:ascii="宋体" w:hAnsi="宋体" w:cs="宋体" w:hint="eastAsia"/>
          <w:bCs/>
          <w:sz w:val="28"/>
          <w:szCs w:val="28"/>
        </w:rPr>
        <w:t>资金安排的“三公”经费支出预算</w:t>
      </w:r>
      <w:r w:rsidR="00D14EC4" w:rsidRPr="00981DA6">
        <w:rPr>
          <w:rFonts w:ascii="宋体" w:hAnsi="宋体" w:cs="宋体" w:hint="eastAsia"/>
          <w:bCs/>
          <w:sz w:val="28"/>
          <w:szCs w:val="28"/>
        </w:rPr>
        <w:t>157.59</w:t>
      </w:r>
      <w:r w:rsidRPr="00981DA6">
        <w:rPr>
          <w:rFonts w:ascii="宋体" w:hAnsi="宋体" w:cs="宋体" w:hint="eastAsia"/>
          <w:bCs/>
          <w:sz w:val="28"/>
          <w:szCs w:val="28"/>
        </w:rPr>
        <w:t>万元，比</w:t>
      </w:r>
      <w:r w:rsidR="003D60F5" w:rsidRPr="00981DA6">
        <w:rPr>
          <w:rFonts w:ascii="宋体" w:hAnsi="宋体" w:cs="宋体" w:hint="eastAsia"/>
          <w:bCs/>
          <w:sz w:val="28"/>
          <w:szCs w:val="28"/>
        </w:rPr>
        <w:t>2020</w:t>
      </w:r>
      <w:r w:rsidRPr="00981DA6">
        <w:rPr>
          <w:rFonts w:ascii="宋体" w:hAnsi="宋体" w:cs="宋体" w:hint="eastAsia"/>
          <w:bCs/>
          <w:sz w:val="28"/>
          <w:szCs w:val="28"/>
        </w:rPr>
        <w:t>年预算</w:t>
      </w:r>
      <w:r w:rsidR="00D14EC4" w:rsidRPr="00981DA6">
        <w:rPr>
          <w:rFonts w:ascii="宋体" w:hAnsi="宋体" w:cs="宋体" w:hint="eastAsia"/>
          <w:sz w:val="28"/>
          <w:szCs w:val="28"/>
        </w:rPr>
        <w:t>166</w:t>
      </w:r>
      <w:r w:rsidRPr="00981DA6">
        <w:rPr>
          <w:rFonts w:ascii="宋体" w:hAnsi="宋体" w:cs="宋体" w:hint="eastAsia"/>
          <w:bCs/>
          <w:sz w:val="28"/>
          <w:szCs w:val="28"/>
        </w:rPr>
        <w:t>万元</w:t>
      </w:r>
      <w:r w:rsidR="00D14EC4" w:rsidRPr="00981DA6">
        <w:rPr>
          <w:rFonts w:ascii="宋体" w:hAnsi="宋体" w:cs="宋体" w:hint="eastAsia"/>
          <w:bCs/>
          <w:sz w:val="28"/>
          <w:szCs w:val="28"/>
        </w:rPr>
        <w:t>减少8.41</w:t>
      </w:r>
      <w:r w:rsidRPr="00981DA6">
        <w:rPr>
          <w:rFonts w:ascii="宋体" w:hAnsi="宋体" w:cs="宋体" w:hint="eastAsia"/>
          <w:bCs/>
          <w:sz w:val="28"/>
          <w:szCs w:val="28"/>
        </w:rPr>
        <w:t>万元，同比</w:t>
      </w:r>
      <w:r w:rsidR="00D14EC4" w:rsidRPr="00981DA6">
        <w:rPr>
          <w:rFonts w:ascii="宋体" w:hAnsi="宋体" w:cs="宋体" w:hint="eastAsia"/>
          <w:sz w:val="28"/>
          <w:szCs w:val="28"/>
        </w:rPr>
        <w:t>减少5.07</w:t>
      </w:r>
      <w:r w:rsidRPr="00981DA6">
        <w:rPr>
          <w:rFonts w:ascii="宋体" w:hAnsi="宋体" w:cs="宋体" w:hint="eastAsia"/>
          <w:bCs/>
          <w:sz w:val="28"/>
          <w:szCs w:val="28"/>
        </w:rPr>
        <w:t>%</w:t>
      </w:r>
      <w:r w:rsidR="00DF5609" w:rsidRPr="00981DA6">
        <w:rPr>
          <w:rFonts w:ascii="宋体" w:hAnsi="宋体" w:cs="宋体" w:hint="eastAsia"/>
          <w:bCs/>
          <w:sz w:val="28"/>
          <w:szCs w:val="28"/>
        </w:rPr>
        <w:t>，</w:t>
      </w:r>
      <w:r w:rsidRPr="00981DA6">
        <w:rPr>
          <w:rFonts w:ascii="宋体" w:hAnsi="宋体" w:cs="宋体" w:hint="eastAsia"/>
          <w:bCs/>
          <w:sz w:val="28"/>
          <w:szCs w:val="28"/>
        </w:rPr>
        <w:t>其中：</w:t>
      </w:r>
    </w:p>
    <w:p w:rsidR="00B46E8E" w:rsidRPr="00E76A58" w:rsidRDefault="00B46E8E" w:rsidP="00B46E8E">
      <w:pPr>
        <w:spacing w:line="520" w:lineRule="exact"/>
        <w:ind w:firstLine="645"/>
        <w:rPr>
          <w:rFonts w:ascii="宋体" w:hAnsi="宋体" w:cs="宋体" w:hint="eastAsia"/>
          <w:sz w:val="28"/>
          <w:szCs w:val="28"/>
        </w:rPr>
      </w:pPr>
      <w:r w:rsidRPr="00981DA6">
        <w:rPr>
          <w:rFonts w:ascii="宋体" w:hAnsi="宋体" w:cs="宋体" w:hint="eastAsia"/>
          <w:sz w:val="28"/>
          <w:szCs w:val="28"/>
        </w:rPr>
        <w:t>1.因公出国（境）经费</w:t>
      </w:r>
      <w:r w:rsidR="003D60F5" w:rsidRPr="00981DA6">
        <w:rPr>
          <w:rFonts w:ascii="宋体" w:hAnsi="宋体" w:cs="宋体" w:hint="eastAsia"/>
          <w:sz w:val="28"/>
          <w:szCs w:val="28"/>
        </w:rPr>
        <w:t>2021</w:t>
      </w:r>
      <w:r w:rsidRPr="00981DA6">
        <w:rPr>
          <w:rFonts w:ascii="宋体" w:hAnsi="宋体" w:cs="宋体" w:hint="eastAsia"/>
          <w:sz w:val="28"/>
          <w:szCs w:val="28"/>
        </w:rPr>
        <w:t>年预算</w:t>
      </w:r>
      <w:r w:rsidR="00BD0443" w:rsidRPr="00981DA6">
        <w:rPr>
          <w:rFonts w:ascii="宋体" w:hAnsi="宋体" w:cs="宋体" w:hint="eastAsia"/>
          <w:sz w:val="28"/>
          <w:szCs w:val="28"/>
        </w:rPr>
        <w:t>44.60</w:t>
      </w:r>
      <w:r w:rsidRPr="00981DA6">
        <w:rPr>
          <w:rFonts w:ascii="宋体" w:hAnsi="宋体" w:cs="宋体" w:hint="eastAsia"/>
          <w:sz w:val="28"/>
          <w:szCs w:val="28"/>
        </w:rPr>
        <w:t>万元，较上年</w:t>
      </w:r>
      <w:r w:rsidR="007362FC" w:rsidRPr="00981DA6">
        <w:rPr>
          <w:rFonts w:ascii="宋体" w:hAnsi="宋体" w:cs="宋体" w:hint="eastAsia"/>
          <w:sz w:val="28"/>
          <w:szCs w:val="28"/>
        </w:rPr>
        <w:t>年初预算47万元</w:t>
      </w:r>
      <w:r w:rsidR="00BD0443" w:rsidRPr="00981DA6">
        <w:rPr>
          <w:rFonts w:ascii="宋体" w:hAnsi="宋体" w:cs="宋体" w:hint="eastAsia"/>
          <w:sz w:val="28"/>
          <w:szCs w:val="28"/>
        </w:rPr>
        <w:t>减少2.40</w:t>
      </w:r>
      <w:r w:rsidRPr="00981DA6">
        <w:rPr>
          <w:rFonts w:ascii="宋体" w:hAnsi="宋体" w:cs="宋体" w:hint="eastAsia"/>
          <w:sz w:val="28"/>
          <w:szCs w:val="28"/>
        </w:rPr>
        <w:t>万</w:t>
      </w:r>
      <w:r w:rsidR="00DF5609" w:rsidRPr="00981DA6">
        <w:rPr>
          <w:rFonts w:ascii="宋体" w:hAnsi="宋体" w:cs="宋体" w:hint="eastAsia"/>
          <w:sz w:val="28"/>
          <w:szCs w:val="28"/>
        </w:rPr>
        <w:t>元</w:t>
      </w:r>
      <w:r w:rsidRPr="00981DA6">
        <w:rPr>
          <w:rFonts w:ascii="宋体" w:hAnsi="宋体" w:cs="宋体" w:hint="eastAsia"/>
          <w:bCs/>
          <w:sz w:val="28"/>
          <w:szCs w:val="28"/>
        </w:rPr>
        <w:t>，</w:t>
      </w:r>
      <w:r w:rsidR="00BD0443" w:rsidRPr="00981DA6">
        <w:rPr>
          <w:rFonts w:ascii="宋体" w:hAnsi="宋体" w:cs="宋体" w:hint="eastAsia"/>
          <w:bCs/>
          <w:sz w:val="28"/>
          <w:szCs w:val="28"/>
        </w:rPr>
        <w:t>同比</w:t>
      </w:r>
      <w:r w:rsidR="00BD0443" w:rsidRPr="00981DA6">
        <w:rPr>
          <w:rFonts w:ascii="宋体" w:hAnsi="宋体" w:cs="宋体" w:hint="eastAsia"/>
          <w:sz w:val="28"/>
          <w:szCs w:val="28"/>
        </w:rPr>
        <w:t>减少5.11</w:t>
      </w:r>
      <w:r w:rsidR="00BD0443" w:rsidRPr="00981DA6">
        <w:rPr>
          <w:rFonts w:ascii="宋体" w:hAnsi="宋体" w:cs="宋体" w:hint="eastAsia"/>
          <w:bCs/>
          <w:sz w:val="28"/>
          <w:szCs w:val="28"/>
        </w:rPr>
        <w:t>%,</w:t>
      </w:r>
      <w:r w:rsidRPr="00981DA6">
        <w:rPr>
          <w:rFonts w:ascii="宋体" w:hAnsi="宋体" w:cs="宋体" w:hint="eastAsia"/>
          <w:sz w:val="28"/>
          <w:szCs w:val="28"/>
        </w:rPr>
        <w:t>主要是</w:t>
      </w:r>
      <w:r w:rsidR="003D60F5" w:rsidRPr="00981DA6">
        <w:rPr>
          <w:rFonts w:ascii="宋体" w:hAnsi="宋体" w:cs="宋体" w:hint="eastAsia"/>
          <w:bCs/>
          <w:sz w:val="28"/>
          <w:szCs w:val="28"/>
        </w:rPr>
        <w:t>2021</w:t>
      </w:r>
      <w:r w:rsidR="00DF5609" w:rsidRPr="00981DA6">
        <w:rPr>
          <w:rFonts w:ascii="宋体" w:hAnsi="宋体" w:cs="宋体" w:hint="eastAsia"/>
          <w:bCs/>
          <w:sz w:val="28"/>
          <w:szCs w:val="28"/>
        </w:rPr>
        <w:t>年</w:t>
      </w:r>
      <w:r w:rsidR="00307EDE" w:rsidRPr="00981DA6">
        <w:rPr>
          <w:rFonts w:ascii="宋体" w:hAnsi="宋体" w:cs="宋体" w:hint="eastAsia"/>
          <w:bCs/>
          <w:sz w:val="28"/>
          <w:szCs w:val="28"/>
        </w:rPr>
        <w:t>单位</w:t>
      </w:r>
      <w:r w:rsidR="00BD0443" w:rsidRPr="00981DA6">
        <w:rPr>
          <w:rFonts w:ascii="宋体" w:hAnsi="宋体" w:cs="宋体" w:hint="eastAsia"/>
          <w:sz w:val="28"/>
          <w:szCs w:val="28"/>
        </w:rPr>
        <w:t>严格贯彻中央八项规定,主动</w:t>
      </w:r>
      <w:r w:rsidR="00BD0443" w:rsidRPr="00981DA6">
        <w:rPr>
          <w:rFonts w:ascii="宋体" w:hAnsi="宋体" w:cs="宋体" w:hint="eastAsia"/>
          <w:bCs/>
          <w:sz w:val="28"/>
          <w:szCs w:val="28"/>
        </w:rPr>
        <w:t>压减</w:t>
      </w:r>
      <w:r w:rsidR="00DF5609" w:rsidRPr="00981DA6">
        <w:rPr>
          <w:rFonts w:ascii="宋体" w:hAnsi="宋体" w:cs="宋体" w:hint="eastAsia"/>
          <w:bCs/>
          <w:sz w:val="28"/>
          <w:szCs w:val="28"/>
        </w:rPr>
        <w:t>年度出国计划，导致因</w:t>
      </w:r>
      <w:r w:rsidR="00DF5609" w:rsidRPr="00E76A58">
        <w:rPr>
          <w:rFonts w:ascii="宋体" w:hAnsi="宋体" w:cs="宋体" w:hint="eastAsia"/>
          <w:bCs/>
          <w:sz w:val="28"/>
          <w:szCs w:val="28"/>
        </w:rPr>
        <w:t>公出国（境）费</w:t>
      </w:r>
      <w:r w:rsidR="00BD0443" w:rsidRPr="00E76A58">
        <w:rPr>
          <w:rFonts w:ascii="宋体" w:hAnsi="宋体" w:cs="宋体" w:hint="eastAsia"/>
          <w:bCs/>
          <w:sz w:val="28"/>
          <w:szCs w:val="28"/>
        </w:rPr>
        <w:t>减少</w:t>
      </w:r>
      <w:r w:rsidRPr="00E76A58">
        <w:rPr>
          <w:rFonts w:ascii="宋体" w:hAnsi="宋体" w:cs="宋体" w:hint="eastAsia"/>
          <w:sz w:val="28"/>
          <w:szCs w:val="28"/>
        </w:rPr>
        <w:t>。</w:t>
      </w:r>
      <w:r w:rsidR="00BD0443" w:rsidRPr="00E76A58">
        <w:rPr>
          <w:rFonts w:ascii="宋体" w:hAnsi="宋体" w:cs="宋体" w:hint="eastAsia"/>
          <w:sz w:val="28"/>
          <w:szCs w:val="28"/>
        </w:rPr>
        <w:t>该经费</w:t>
      </w:r>
      <w:r w:rsidRPr="00E76A58">
        <w:rPr>
          <w:rFonts w:ascii="宋体" w:hAnsi="宋体" w:cs="宋体" w:hint="eastAsia"/>
          <w:sz w:val="28"/>
          <w:szCs w:val="28"/>
        </w:rPr>
        <w:t>主要用于提升工作人员履行职责能力，赴国外学习培训的开支。</w:t>
      </w:r>
    </w:p>
    <w:p w:rsidR="00B46E8E" w:rsidRPr="00E76A58" w:rsidRDefault="00B46E8E" w:rsidP="00B46E8E">
      <w:pPr>
        <w:spacing w:line="520" w:lineRule="exact"/>
        <w:ind w:firstLine="645"/>
        <w:rPr>
          <w:rFonts w:ascii="宋体" w:hAnsi="宋体" w:cs="宋体" w:hint="eastAsia"/>
          <w:sz w:val="28"/>
          <w:szCs w:val="28"/>
        </w:rPr>
      </w:pPr>
      <w:r w:rsidRPr="00E76A58">
        <w:rPr>
          <w:rFonts w:ascii="宋体" w:hAnsi="宋体" w:cs="宋体" w:hint="eastAsia"/>
          <w:sz w:val="28"/>
          <w:szCs w:val="28"/>
        </w:rPr>
        <w:t>2.公务接待费</w:t>
      </w:r>
      <w:r w:rsidR="003D60F5" w:rsidRPr="00E76A58">
        <w:rPr>
          <w:rFonts w:ascii="宋体" w:hAnsi="宋体" w:cs="宋体" w:hint="eastAsia"/>
          <w:sz w:val="28"/>
          <w:szCs w:val="28"/>
        </w:rPr>
        <w:t>2021</w:t>
      </w:r>
      <w:r w:rsidRPr="00E76A58">
        <w:rPr>
          <w:rFonts w:ascii="宋体" w:hAnsi="宋体" w:cs="宋体" w:hint="eastAsia"/>
          <w:sz w:val="28"/>
          <w:szCs w:val="28"/>
        </w:rPr>
        <w:t>年预算</w:t>
      </w:r>
      <w:r w:rsidR="007362FC" w:rsidRPr="00E76A58">
        <w:rPr>
          <w:rFonts w:ascii="宋体" w:hAnsi="宋体" w:cs="宋体" w:hint="eastAsia"/>
          <w:sz w:val="28"/>
          <w:szCs w:val="28"/>
        </w:rPr>
        <w:t>35.09</w:t>
      </w:r>
      <w:r w:rsidRPr="00E76A58">
        <w:rPr>
          <w:rFonts w:ascii="宋体" w:hAnsi="宋体" w:cs="宋体" w:hint="eastAsia"/>
          <w:sz w:val="28"/>
          <w:szCs w:val="28"/>
        </w:rPr>
        <w:t>万元，</w:t>
      </w:r>
      <w:r w:rsidR="007362FC" w:rsidRPr="00E76A58">
        <w:rPr>
          <w:rFonts w:ascii="宋体" w:hAnsi="宋体" w:cs="宋体" w:hint="eastAsia"/>
          <w:bCs/>
          <w:sz w:val="28"/>
          <w:szCs w:val="28"/>
        </w:rPr>
        <w:t>较</w:t>
      </w:r>
      <w:r w:rsidR="003D60F5" w:rsidRPr="00E76A58">
        <w:rPr>
          <w:rFonts w:ascii="宋体" w:hAnsi="宋体" w:cs="宋体" w:hint="eastAsia"/>
          <w:bCs/>
          <w:sz w:val="28"/>
          <w:szCs w:val="28"/>
        </w:rPr>
        <w:t>2020</w:t>
      </w:r>
      <w:r w:rsidRPr="00E76A58">
        <w:rPr>
          <w:rFonts w:ascii="宋体" w:hAnsi="宋体" w:cs="宋体" w:hint="eastAsia"/>
          <w:bCs/>
          <w:sz w:val="28"/>
          <w:szCs w:val="28"/>
        </w:rPr>
        <w:t>年初预算</w:t>
      </w:r>
      <w:r w:rsidR="007362FC" w:rsidRPr="00E76A58">
        <w:rPr>
          <w:rFonts w:ascii="宋体" w:hAnsi="宋体" w:cs="宋体" w:hint="eastAsia"/>
          <w:sz w:val="28"/>
          <w:szCs w:val="28"/>
        </w:rPr>
        <w:t>37</w:t>
      </w:r>
      <w:r w:rsidRPr="00E76A58">
        <w:rPr>
          <w:rFonts w:ascii="宋体" w:hAnsi="宋体" w:cs="宋体" w:hint="eastAsia"/>
          <w:bCs/>
          <w:sz w:val="28"/>
          <w:szCs w:val="28"/>
        </w:rPr>
        <w:t>万元减少</w:t>
      </w:r>
      <w:r w:rsidR="00307EDE" w:rsidRPr="00E76A58">
        <w:rPr>
          <w:rFonts w:ascii="宋体" w:hAnsi="宋体" w:cs="宋体" w:hint="eastAsia"/>
          <w:bCs/>
          <w:sz w:val="28"/>
          <w:szCs w:val="28"/>
        </w:rPr>
        <w:t>1.91</w:t>
      </w:r>
      <w:r w:rsidRPr="00E76A58">
        <w:rPr>
          <w:rFonts w:ascii="宋体" w:hAnsi="宋体" w:cs="宋体" w:hint="eastAsia"/>
          <w:bCs/>
          <w:sz w:val="28"/>
          <w:szCs w:val="28"/>
        </w:rPr>
        <w:t>万元，同比</w:t>
      </w:r>
      <w:r w:rsidR="00A31FF2" w:rsidRPr="00E76A58">
        <w:rPr>
          <w:rFonts w:ascii="宋体" w:hAnsi="宋体" w:cs="宋体" w:hint="eastAsia"/>
          <w:sz w:val="28"/>
          <w:szCs w:val="28"/>
        </w:rPr>
        <w:t>减少</w:t>
      </w:r>
      <w:r w:rsidR="00307EDE" w:rsidRPr="00E76A58">
        <w:rPr>
          <w:rFonts w:ascii="宋体" w:hAnsi="宋体" w:cs="宋体" w:hint="eastAsia"/>
          <w:sz w:val="28"/>
          <w:szCs w:val="28"/>
        </w:rPr>
        <w:t>5.16</w:t>
      </w:r>
      <w:r w:rsidRPr="00E76A58">
        <w:rPr>
          <w:rFonts w:ascii="宋体" w:hAnsi="宋体" w:cs="宋体" w:hint="eastAsia"/>
          <w:bCs/>
          <w:sz w:val="28"/>
          <w:szCs w:val="28"/>
        </w:rPr>
        <w:t>%</w:t>
      </w:r>
      <w:r w:rsidRPr="00E76A58">
        <w:rPr>
          <w:rFonts w:ascii="宋体" w:hAnsi="宋体" w:cs="宋体" w:hint="eastAsia"/>
          <w:sz w:val="28"/>
          <w:szCs w:val="28"/>
        </w:rPr>
        <w:t>，减少原因主要是单位继续严格贯彻中央八项规定和厉行节约、公务接待管理规定，</w:t>
      </w:r>
      <w:r w:rsidR="00A31FF2" w:rsidRPr="00E76A58">
        <w:rPr>
          <w:rFonts w:ascii="宋体" w:hAnsi="宋体" w:cs="宋体" w:hint="eastAsia"/>
          <w:sz w:val="28"/>
          <w:szCs w:val="28"/>
        </w:rPr>
        <w:t>加强公务接待管理，从严控制接待批次</w:t>
      </w:r>
      <w:r w:rsidRPr="00E76A58">
        <w:rPr>
          <w:rFonts w:ascii="宋体" w:hAnsi="宋体" w:cs="宋体" w:hint="eastAsia"/>
          <w:sz w:val="28"/>
          <w:szCs w:val="28"/>
        </w:rPr>
        <w:t>，</w:t>
      </w:r>
      <w:r w:rsidR="00A31FF2" w:rsidRPr="00E76A58">
        <w:rPr>
          <w:rFonts w:ascii="宋体" w:hAnsi="宋体" w:cs="宋体" w:hint="eastAsia"/>
          <w:sz w:val="28"/>
          <w:szCs w:val="28"/>
        </w:rPr>
        <w:t>优化</w:t>
      </w:r>
      <w:r w:rsidRPr="00E76A58">
        <w:rPr>
          <w:rFonts w:ascii="宋体" w:hAnsi="宋体" w:cs="宋体" w:hint="eastAsia"/>
          <w:sz w:val="28"/>
          <w:szCs w:val="28"/>
        </w:rPr>
        <w:t>接待方式等。主要用于上级部门及区内外本系统人员开展工作调研、业务交流等公务活动接待，以及东盟博览会接待开支。</w:t>
      </w:r>
    </w:p>
    <w:p w:rsidR="00B46E8E" w:rsidRPr="00E76A58" w:rsidRDefault="00B46E8E" w:rsidP="00B46E8E">
      <w:pPr>
        <w:spacing w:line="520" w:lineRule="exact"/>
        <w:ind w:firstLine="645"/>
        <w:rPr>
          <w:rFonts w:ascii="宋体" w:hAnsi="宋体" w:cs="宋体" w:hint="eastAsia"/>
          <w:sz w:val="28"/>
          <w:szCs w:val="28"/>
        </w:rPr>
      </w:pPr>
      <w:r w:rsidRPr="00E76A58">
        <w:rPr>
          <w:rFonts w:ascii="宋体" w:hAnsi="宋体" w:cs="宋体" w:hint="eastAsia"/>
          <w:sz w:val="28"/>
          <w:szCs w:val="28"/>
        </w:rPr>
        <w:t>3.公务用车费</w:t>
      </w:r>
      <w:r w:rsidR="003D60F5" w:rsidRPr="00E76A58">
        <w:rPr>
          <w:rFonts w:ascii="宋体" w:hAnsi="宋体" w:cs="宋体" w:hint="eastAsia"/>
          <w:sz w:val="28"/>
          <w:szCs w:val="28"/>
        </w:rPr>
        <w:t>2021</w:t>
      </w:r>
      <w:r w:rsidRPr="00E76A58">
        <w:rPr>
          <w:rFonts w:ascii="宋体" w:hAnsi="宋体" w:cs="宋体" w:hint="eastAsia"/>
          <w:sz w:val="28"/>
          <w:szCs w:val="28"/>
        </w:rPr>
        <w:t>年预算</w:t>
      </w:r>
      <w:r w:rsidR="00D338FB" w:rsidRPr="00E76A58">
        <w:rPr>
          <w:rFonts w:ascii="宋体" w:hAnsi="宋体" w:cs="宋体" w:hint="eastAsia"/>
          <w:sz w:val="28"/>
          <w:szCs w:val="28"/>
        </w:rPr>
        <w:t>77.90</w:t>
      </w:r>
      <w:r w:rsidRPr="00E76A58">
        <w:rPr>
          <w:rFonts w:ascii="宋体" w:hAnsi="宋体" w:cs="宋体" w:hint="eastAsia"/>
          <w:sz w:val="28"/>
          <w:szCs w:val="28"/>
        </w:rPr>
        <w:t>万元，其中：公务用车运行维护费</w:t>
      </w:r>
      <w:r w:rsidR="003D60F5" w:rsidRPr="00E76A58">
        <w:rPr>
          <w:rFonts w:ascii="宋体" w:hAnsi="宋体" w:cs="宋体" w:hint="eastAsia"/>
          <w:sz w:val="28"/>
          <w:szCs w:val="28"/>
        </w:rPr>
        <w:t>2021</w:t>
      </w:r>
      <w:r w:rsidRPr="00E76A58">
        <w:rPr>
          <w:rFonts w:ascii="宋体" w:hAnsi="宋体" w:cs="宋体" w:hint="eastAsia"/>
          <w:sz w:val="28"/>
          <w:szCs w:val="28"/>
        </w:rPr>
        <w:t>年预算</w:t>
      </w:r>
      <w:r w:rsidR="00D338FB" w:rsidRPr="00E76A58">
        <w:rPr>
          <w:rFonts w:ascii="宋体" w:hAnsi="宋体" w:cs="宋体" w:hint="eastAsia"/>
          <w:sz w:val="28"/>
          <w:szCs w:val="28"/>
        </w:rPr>
        <w:t>77.90</w:t>
      </w:r>
      <w:r w:rsidRPr="00E76A58">
        <w:rPr>
          <w:rFonts w:ascii="宋体" w:hAnsi="宋体" w:cs="宋体" w:hint="eastAsia"/>
          <w:sz w:val="28"/>
          <w:szCs w:val="28"/>
        </w:rPr>
        <w:t>万元，</w:t>
      </w:r>
      <w:r w:rsidRPr="00E76A58">
        <w:rPr>
          <w:rFonts w:ascii="宋体" w:hAnsi="宋体" w:cs="宋体" w:hint="eastAsia"/>
          <w:bCs/>
          <w:sz w:val="28"/>
          <w:szCs w:val="28"/>
        </w:rPr>
        <w:t>比</w:t>
      </w:r>
      <w:r w:rsidR="003D60F5" w:rsidRPr="00E76A58">
        <w:rPr>
          <w:rFonts w:ascii="宋体" w:hAnsi="宋体" w:cs="宋体" w:hint="eastAsia"/>
          <w:bCs/>
          <w:sz w:val="28"/>
          <w:szCs w:val="28"/>
        </w:rPr>
        <w:t>2020</w:t>
      </w:r>
      <w:r w:rsidRPr="00E76A58">
        <w:rPr>
          <w:rFonts w:ascii="宋体" w:hAnsi="宋体" w:cs="宋体" w:hint="eastAsia"/>
          <w:bCs/>
          <w:sz w:val="28"/>
          <w:szCs w:val="28"/>
        </w:rPr>
        <w:t>年预算</w:t>
      </w:r>
      <w:r w:rsidR="00D338FB" w:rsidRPr="00E76A58">
        <w:rPr>
          <w:rFonts w:ascii="宋体" w:hAnsi="宋体" w:cs="宋体" w:hint="eastAsia"/>
          <w:sz w:val="28"/>
          <w:szCs w:val="28"/>
        </w:rPr>
        <w:t>82</w:t>
      </w:r>
      <w:r w:rsidRPr="00E76A58">
        <w:rPr>
          <w:rFonts w:ascii="宋体" w:hAnsi="宋体" w:cs="宋体" w:hint="eastAsia"/>
          <w:bCs/>
          <w:sz w:val="28"/>
          <w:szCs w:val="28"/>
        </w:rPr>
        <w:t>万元减少</w:t>
      </w:r>
      <w:r w:rsidR="00D338FB" w:rsidRPr="00E76A58">
        <w:rPr>
          <w:rFonts w:ascii="宋体" w:hAnsi="宋体" w:cs="宋体" w:hint="eastAsia"/>
          <w:bCs/>
          <w:sz w:val="28"/>
          <w:szCs w:val="28"/>
        </w:rPr>
        <w:t>4.10</w:t>
      </w:r>
      <w:r w:rsidRPr="00E76A58">
        <w:rPr>
          <w:rFonts w:ascii="宋体" w:hAnsi="宋体" w:cs="宋体" w:hint="eastAsia"/>
          <w:bCs/>
          <w:sz w:val="28"/>
          <w:szCs w:val="28"/>
        </w:rPr>
        <w:t>万元，同比</w:t>
      </w:r>
      <w:r w:rsidR="00DB0677" w:rsidRPr="00E76A58">
        <w:rPr>
          <w:rFonts w:ascii="宋体" w:hAnsi="宋体" w:cs="宋体" w:hint="eastAsia"/>
          <w:sz w:val="28"/>
          <w:szCs w:val="28"/>
        </w:rPr>
        <w:t>减少</w:t>
      </w:r>
      <w:r w:rsidR="00D338FB" w:rsidRPr="00E76A58">
        <w:rPr>
          <w:rFonts w:ascii="宋体" w:hAnsi="宋体" w:cs="宋体" w:hint="eastAsia"/>
          <w:sz w:val="28"/>
          <w:szCs w:val="28"/>
        </w:rPr>
        <w:t>5.00</w:t>
      </w:r>
      <w:r w:rsidRPr="00E76A58">
        <w:rPr>
          <w:rFonts w:ascii="宋体" w:hAnsi="宋体" w:cs="宋体" w:hint="eastAsia"/>
          <w:bCs/>
          <w:sz w:val="28"/>
          <w:szCs w:val="28"/>
        </w:rPr>
        <w:t>%</w:t>
      </w:r>
      <w:r w:rsidRPr="00E76A58">
        <w:rPr>
          <w:rFonts w:ascii="宋体" w:hAnsi="宋体" w:cs="宋体" w:hint="eastAsia"/>
          <w:sz w:val="28"/>
          <w:szCs w:val="28"/>
        </w:rPr>
        <w:t>，减少原因是事业单位公车改革，车辆持有量减少，同时单位加强行政公务用车的管理，积极严控公车运行维护费支出。主要用于全厅公务工作车辆运行维护</w:t>
      </w:r>
      <w:r w:rsidRPr="00E76A58">
        <w:rPr>
          <w:rFonts w:ascii="宋体" w:hAnsi="宋体" w:cs="宋体" w:hint="eastAsia"/>
          <w:sz w:val="28"/>
          <w:szCs w:val="28"/>
        </w:rPr>
        <w:lastRenderedPageBreak/>
        <w:t>费用，包括油料开支、车辆维修开支、车辆保险、车辆年检开支、过路过桥开支、公务用车其他开支。公务用车购置费</w:t>
      </w:r>
      <w:r w:rsidR="003D60F5" w:rsidRPr="00E76A58">
        <w:rPr>
          <w:rFonts w:ascii="宋体" w:hAnsi="宋体" w:cs="宋体" w:hint="eastAsia"/>
          <w:sz w:val="28"/>
          <w:szCs w:val="28"/>
        </w:rPr>
        <w:t>2021</w:t>
      </w:r>
      <w:r w:rsidRPr="00E76A58">
        <w:rPr>
          <w:rFonts w:ascii="宋体" w:hAnsi="宋体" w:cs="宋体" w:hint="eastAsia"/>
          <w:sz w:val="28"/>
          <w:szCs w:val="28"/>
        </w:rPr>
        <w:t>年预算0万元，与</w:t>
      </w:r>
      <w:r w:rsidR="003D60F5" w:rsidRPr="00E76A58">
        <w:rPr>
          <w:rFonts w:ascii="宋体" w:hAnsi="宋体" w:cs="宋体" w:hint="eastAsia"/>
          <w:sz w:val="28"/>
          <w:szCs w:val="28"/>
        </w:rPr>
        <w:t>2020</w:t>
      </w:r>
      <w:r w:rsidRPr="00E76A58">
        <w:rPr>
          <w:rFonts w:ascii="宋体" w:hAnsi="宋体" w:cs="宋体" w:hint="eastAsia"/>
          <w:sz w:val="28"/>
          <w:szCs w:val="28"/>
        </w:rPr>
        <w:t>年</w:t>
      </w:r>
      <w:r w:rsidR="00DB1EE8" w:rsidRPr="00E76A58">
        <w:rPr>
          <w:rFonts w:ascii="宋体" w:hAnsi="宋体" w:cs="宋体" w:hint="eastAsia"/>
          <w:sz w:val="28"/>
          <w:szCs w:val="28"/>
        </w:rPr>
        <w:t>年初预算</w:t>
      </w:r>
      <w:r w:rsidRPr="00E76A58">
        <w:rPr>
          <w:rFonts w:ascii="宋体" w:hAnsi="宋体" w:cs="宋体" w:hint="eastAsia"/>
          <w:sz w:val="28"/>
          <w:szCs w:val="28"/>
        </w:rPr>
        <w:t>持平。</w:t>
      </w:r>
    </w:p>
    <w:p w:rsidR="003802A3" w:rsidRPr="00E76A58" w:rsidRDefault="003802A3">
      <w:pPr>
        <w:spacing w:line="520" w:lineRule="exact"/>
        <w:ind w:firstLine="645"/>
        <w:rPr>
          <w:rFonts w:ascii="宋体" w:hAnsi="宋体" w:cs="宋体" w:hint="eastAsia"/>
          <w:b/>
          <w:sz w:val="28"/>
          <w:szCs w:val="28"/>
        </w:rPr>
      </w:pPr>
      <w:r w:rsidRPr="00E76A58">
        <w:rPr>
          <w:rFonts w:ascii="宋体" w:hAnsi="宋体" w:cs="宋体" w:hint="eastAsia"/>
          <w:b/>
          <w:sz w:val="28"/>
          <w:szCs w:val="28"/>
        </w:rPr>
        <w:t>八、</w:t>
      </w:r>
      <w:r w:rsidR="00981DA6" w:rsidRPr="00981DA6">
        <w:rPr>
          <w:rFonts w:ascii="宋体" w:hAnsi="宋体" w:cs="宋体" w:hint="eastAsia"/>
          <w:b/>
          <w:sz w:val="28"/>
          <w:szCs w:val="28"/>
        </w:rPr>
        <w:t>政府性基金预算支出情况</w:t>
      </w:r>
      <w:r w:rsidRPr="00E76A58">
        <w:rPr>
          <w:rFonts w:ascii="宋体" w:hAnsi="宋体" w:cs="宋体" w:hint="eastAsia"/>
          <w:b/>
          <w:sz w:val="28"/>
          <w:szCs w:val="28"/>
        </w:rPr>
        <w:t>说明</w:t>
      </w:r>
    </w:p>
    <w:p w:rsidR="003802A3" w:rsidRPr="00E76A58" w:rsidRDefault="003802A3" w:rsidP="003802A3">
      <w:pPr>
        <w:widowControl/>
        <w:spacing w:line="520" w:lineRule="exact"/>
        <w:ind w:firstLineChars="200" w:firstLine="560"/>
        <w:rPr>
          <w:rFonts w:ascii="宋体" w:hAnsi="宋体" w:cs="宋体" w:hint="eastAsia"/>
          <w:kern w:val="0"/>
          <w:sz w:val="28"/>
          <w:szCs w:val="28"/>
        </w:rPr>
      </w:pPr>
      <w:r w:rsidRPr="00E76A58">
        <w:rPr>
          <w:rFonts w:ascii="宋体" w:hAnsi="宋体" w:cs="宋体" w:hint="eastAsia"/>
          <w:kern w:val="0"/>
          <w:sz w:val="28"/>
          <w:szCs w:val="28"/>
        </w:rPr>
        <w:t>我单位无政府性基金预算支出。</w:t>
      </w:r>
    </w:p>
    <w:p w:rsidR="00CB6885" w:rsidRPr="00E76A58" w:rsidRDefault="003802A3" w:rsidP="00CF2771">
      <w:pPr>
        <w:tabs>
          <w:tab w:val="center" w:pos="4475"/>
        </w:tabs>
        <w:spacing w:line="520" w:lineRule="exact"/>
        <w:ind w:leftChars="304" w:left="1200" w:hangingChars="200" w:hanging="562"/>
        <w:rPr>
          <w:rFonts w:ascii="宋体" w:hAnsi="宋体" w:cs="宋体" w:hint="eastAsia"/>
          <w:b/>
          <w:sz w:val="28"/>
          <w:szCs w:val="28"/>
        </w:rPr>
      </w:pPr>
      <w:r w:rsidRPr="00E76A58">
        <w:rPr>
          <w:rFonts w:ascii="宋体" w:hAnsi="宋体" w:cs="宋体" w:hint="eastAsia"/>
          <w:b/>
          <w:sz w:val="28"/>
          <w:szCs w:val="28"/>
        </w:rPr>
        <w:t>九</w:t>
      </w:r>
      <w:r w:rsidR="00CB6885" w:rsidRPr="00E76A58">
        <w:rPr>
          <w:rFonts w:ascii="宋体" w:hAnsi="宋体" w:cs="宋体" w:hint="eastAsia"/>
          <w:b/>
          <w:sz w:val="28"/>
          <w:szCs w:val="28"/>
        </w:rPr>
        <w:t>、其他事项情况说明</w:t>
      </w:r>
    </w:p>
    <w:p w:rsidR="00CB6885" w:rsidRPr="00E76A58" w:rsidRDefault="00CB6885">
      <w:pPr>
        <w:spacing w:line="520" w:lineRule="exact"/>
        <w:ind w:firstLine="645"/>
        <w:rPr>
          <w:rFonts w:ascii="宋体" w:hAnsi="宋体" w:cs="宋体" w:hint="eastAsia"/>
          <w:sz w:val="28"/>
          <w:szCs w:val="28"/>
        </w:rPr>
      </w:pPr>
      <w:r w:rsidRPr="00E76A58">
        <w:rPr>
          <w:rFonts w:ascii="宋体" w:hAnsi="宋体" w:cs="宋体" w:hint="eastAsia"/>
          <w:sz w:val="28"/>
          <w:szCs w:val="28"/>
        </w:rPr>
        <w:t>(一) 机关运行经费支出情况说明。</w:t>
      </w:r>
    </w:p>
    <w:p w:rsidR="00CB6885" w:rsidRPr="00E76A58" w:rsidRDefault="003D60F5">
      <w:pPr>
        <w:spacing w:line="520" w:lineRule="exact"/>
        <w:ind w:firstLine="645"/>
        <w:rPr>
          <w:rFonts w:ascii="宋体" w:hAnsi="宋体" w:cs="宋体" w:hint="eastAsia"/>
          <w:sz w:val="28"/>
          <w:szCs w:val="28"/>
        </w:rPr>
      </w:pPr>
      <w:r w:rsidRPr="00E76A58">
        <w:rPr>
          <w:rFonts w:ascii="宋体" w:hAnsi="宋体" w:cs="宋体" w:hint="eastAsia"/>
          <w:sz w:val="28"/>
          <w:szCs w:val="28"/>
        </w:rPr>
        <w:t>2021</w:t>
      </w:r>
      <w:r w:rsidR="00CB6885" w:rsidRPr="00E76A58">
        <w:rPr>
          <w:rFonts w:ascii="宋体" w:hAnsi="宋体" w:cs="宋体" w:hint="eastAsia"/>
          <w:sz w:val="28"/>
          <w:szCs w:val="28"/>
        </w:rPr>
        <w:t>年本部门机关运行经费支出</w:t>
      </w:r>
      <w:r w:rsidR="00C2528F" w:rsidRPr="00E76A58">
        <w:rPr>
          <w:rFonts w:ascii="宋体" w:hAnsi="宋体" w:cs="宋体" w:hint="eastAsia"/>
          <w:sz w:val="28"/>
          <w:szCs w:val="28"/>
        </w:rPr>
        <w:t>780.84</w:t>
      </w:r>
      <w:r w:rsidR="00CB6885" w:rsidRPr="00E76A58">
        <w:rPr>
          <w:rFonts w:ascii="宋体" w:hAnsi="宋体" w:cs="宋体" w:hint="eastAsia"/>
          <w:sz w:val="28"/>
          <w:szCs w:val="28"/>
        </w:rPr>
        <w:t>万元，比</w:t>
      </w:r>
      <w:r w:rsidRPr="00E76A58">
        <w:rPr>
          <w:rFonts w:ascii="宋体" w:hAnsi="宋体" w:cs="宋体" w:hint="eastAsia"/>
          <w:sz w:val="28"/>
          <w:szCs w:val="28"/>
        </w:rPr>
        <w:t>202</w:t>
      </w:r>
      <w:r w:rsidR="008B380F">
        <w:rPr>
          <w:rFonts w:ascii="宋体" w:hAnsi="宋体" w:cs="宋体" w:hint="eastAsia"/>
          <w:sz w:val="28"/>
          <w:szCs w:val="28"/>
        </w:rPr>
        <w:t>0</w:t>
      </w:r>
      <w:r w:rsidR="00CB6885" w:rsidRPr="00E76A58">
        <w:rPr>
          <w:rFonts w:ascii="宋体" w:hAnsi="宋体" w:cs="宋体" w:hint="eastAsia"/>
          <w:sz w:val="28"/>
          <w:szCs w:val="28"/>
        </w:rPr>
        <w:t>年</w:t>
      </w:r>
      <w:r w:rsidR="000E1373" w:rsidRPr="00E76A58">
        <w:rPr>
          <w:rFonts w:ascii="宋体" w:hAnsi="宋体" w:cs="宋体" w:hint="eastAsia"/>
          <w:sz w:val="28"/>
          <w:szCs w:val="28"/>
        </w:rPr>
        <w:t>759.81</w:t>
      </w:r>
      <w:r w:rsidR="006750E6" w:rsidRPr="00E76A58">
        <w:rPr>
          <w:rFonts w:ascii="宋体" w:hAnsi="宋体" w:cs="宋体" w:hint="eastAsia"/>
          <w:sz w:val="28"/>
          <w:szCs w:val="28"/>
        </w:rPr>
        <w:t>万元</w:t>
      </w:r>
      <w:r w:rsidR="00C2528F" w:rsidRPr="00E76A58">
        <w:rPr>
          <w:rFonts w:ascii="宋体" w:hAnsi="宋体" w:cs="宋体" w:hint="eastAsia"/>
          <w:sz w:val="28"/>
          <w:szCs w:val="28"/>
        </w:rPr>
        <w:t>增加21.03</w:t>
      </w:r>
      <w:r w:rsidR="00CB6885" w:rsidRPr="00E76A58">
        <w:rPr>
          <w:rFonts w:ascii="宋体" w:hAnsi="宋体" w:cs="宋体" w:hint="eastAsia"/>
          <w:sz w:val="28"/>
          <w:szCs w:val="28"/>
        </w:rPr>
        <w:t>万元，</w:t>
      </w:r>
      <w:r w:rsidR="00C2528F" w:rsidRPr="00E76A58">
        <w:rPr>
          <w:rFonts w:ascii="宋体" w:hAnsi="宋体" w:cs="宋体" w:hint="eastAsia"/>
          <w:sz w:val="28"/>
          <w:szCs w:val="28"/>
        </w:rPr>
        <w:t>增加2.77</w:t>
      </w:r>
      <w:r w:rsidR="00CB6885" w:rsidRPr="00E76A58">
        <w:rPr>
          <w:rFonts w:ascii="宋体" w:hAnsi="宋体" w:cs="宋体" w:hint="eastAsia"/>
          <w:sz w:val="28"/>
          <w:szCs w:val="28"/>
        </w:rPr>
        <w:t>%</w:t>
      </w:r>
      <w:r w:rsidR="00387B47" w:rsidRPr="00E76A58">
        <w:rPr>
          <w:rFonts w:ascii="宋体" w:hAnsi="宋体" w:cs="宋体" w:hint="eastAsia"/>
          <w:sz w:val="28"/>
          <w:szCs w:val="28"/>
        </w:rPr>
        <w:t>，机关运行经费填列</w:t>
      </w:r>
      <w:r w:rsidR="00DB0677" w:rsidRPr="00E76A58">
        <w:rPr>
          <w:rFonts w:ascii="宋体" w:hAnsi="宋体" w:cs="宋体" w:hint="eastAsia"/>
          <w:sz w:val="28"/>
          <w:szCs w:val="28"/>
        </w:rPr>
        <w:t>的是</w:t>
      </w:r>
      <w:r w:rsidR="00387B47" w:rsidRPr="00E76A58">
        <w:rPr>
          <w:rFonts w:ascii="宋体" w:hAnsi="宋体" w:cs="宋体" w:hint="eastAsia"/>
          <w:sz w:val="28"/>
          <w:szCs w:val="28"/>
        </w:rPr>
        <w:t>行政单位和参照公务员法管理的事业单位使用一般公共预算财政拨款安排的基本支出中的日常公用经费支出</w:t>
      </w:r>
      <w:r w:rsidR="00CB6885" w:rsidRPr="00E76A58">
        <w:rPr>
          <w:rFonts w:ascii="宋体" w:hAnsi="宋体" w:cs="宋体" w:hint="eastAsia"/>
          <w:sz w:val="28"/>
          <w:szCs w:val="28"/>
        </w:rPr>
        <w:t>。</w:t>
      </w:r>
      <w:r w:rsidR="00387B47" w:rsidRPr="00E76A58">
        <w:rPr>
          <w:rFonts w:ascii="宋体" w:hAnsi="宋体" w:cs="宋体" w:hint="eastAsia"/>
          <w:sz w:val="28"/>
          <w:szCs w:val="28"/>
        </w:rPr>
        <w:t>变动</w:t>
      </w:r>
      <w:r w:rsidR="00CB6885" w:rsidRPr="00E76A58">
        <w:rPr>
          <w:rFonts w:ascii="宋体" w:hAnsi="宋体" w:cs="宋体" w:hint="eastAsia"/>
          <w:sz w:val="28"/>
          <w:szCs w:val="28"/>
        </w:rPr>
        <w:t>主要原因是：</w:t>
      </w:r>
      <w:r w:rsidRPr="00E76A58">
        <w:rPr>
          <w:rFonts w:ascii="宋体" w:hAnsi="宋体" w:cs="宋体" w:hint="eastAsia"/>
          <w:sz w:val="28"/>
          <w:szCs w:val="28"/>
        </w:rPr>
        <w:t>2021</w:t>
      </w:r>
      <w:r w:rsidR="00CB6885" w:rsidRPr="00E76A58">
        <w:rPr>
          <w:rFonts w:ascii="宋体" w:hAnsi="宋体" w:cs="宋体" w:hint="eastAsia"/>
          <w:sz w:val="28"/>
          <w:szCs w:val="28"/>
        </w:rPr>
        <w:t>年</w:t>
      </w:r>
      <w:r w:rsidR="00F76495" w:rsidRPr="00E76A58">
        <w:rPr>
          <w:rFonts w:ascii="宋体" w:hAnsi="宋体" w:cs="宋体" w:hint="eastAsia"/>
          <w:sz w:val="28"/>
          <w:szCs w:val="28"/>
        </w:rPr>
        <w:t>机关人员</w:t>
      </w:r>
      <w:r w:rsidR="00840909" w:rsidRPr="00E76A58">
        <w:rPr>
          <w:rFonts w:ascii="宋体" w:hAnsi="宋体" w:cs="宋体" w:hint="eastAsia"/>
          <w:sz w:val="28"/>
          <w:szCs w:val="28"/>
        </w:rPr>
        <w:t>增加，基本支出商品服务支出预算相应增加</w:t>
      </w:r>
      <w:r w:rsidR="001850D7" w:rsidRPr="00E76A58">
        <w:rPr>
          <w:rFonts w:ascii="宋体" w:hAnsi="宋体" w:cs="宋体" w:hint="eastAsia"/>
          <w:sz w:val="28"/>
          <w:szCs w:val="28"/>
        </w:rPr>
        <w:t>；</w:t>
      </w:r>
      <w:r w:rsidR="00840909" w:rsidRPr="00E76A58">
        <w:rPr>
          <w:rFonts w:ascii="宋体" w:hAnsi="宋体" w:cs="宋体" w:hint="eastAsia"/>
          <w:sz w:val="28"/>
          <w:szCs w:val="28"/>
        </w:rPr>
        <w:t>同时</w:t>
      </w:r>
      <w:r w:rsidR="00A75DCD" w:rsidRPr="00E76A58">
        <w:rPr>
          <w:rFonts w:ascii="宋体" w:hAnsi="宋体" w:cs="宋体" w:hint="eastAsia"/>
          <w:sz w:val="28"/>
          <w:szCs w:val="28"/>
        </w:rPr>
        <w:t>单位坚决贯彻落实政府过紧日子要求，勤俭节约意识不断加强，大力压减一般性支出，主动减少培训、会议、设备购置等资金安排，公务接待从简，公车管理、因公出国从严，“三公经费”明显减少，严控非刚性、非重点、非急需项目支出，确保机构运转、保障基本民生、促进复工复产等支出。</w:t>
      </w:r>
    </w:p>
    <w:p w:rsidR="00CB6885" w:rsidRPr="00E76A58" w:rsidRDefault="00376F6E">
      <w:pPr>
        <w:spacing w:line="520" w:lineRule="exact"/>
        <w:ind w:firstLine="645"/>
        <w:rPr>
          <w:rFonts w:ascii="宋体" w:hAnsi="宋体" w:cs="宋体" w:hint="eastAsia"/>
          <w:sz w:val="28"/>
          <w:szCs w:val="28"/>
        </w:rPr>
      </w:pPr>
      <w:r w:rsidRPr="00E76A58">
        <w:rPr>
          <w:rFonts w:ascii="宋体" w:hAnsi="宋体" w:cs="宋体" w:hint="eastAsia"/>
          <w:sz w:val="28"/>
          <w:szCs w:val="28"/>
        </w:rPr>
        <w:t>（二）</w:t>
      </w:r>
      <w:r w:rsidR="00BE3471" w:rsidRPr="00E76A58">
        <w:rPr>
          <w:rFonts w:ascii="宋体" w:hAnsi="宋体" w:cs="宋体" w:hint="eastAsia"/>
          <w:sz w:val="28"/>
          <w:szCs w:val="28"/>
        </w:rPr>
        <w:t>集中</w:t>
      </w:r>
      <w:r w:rsidRPr="00E76A58">
        <w:rPr>
          <w:rFonts w:ascii="宋体" w:hAnsi="宋体" w:cs="宋体" w:hint="eastAsia"/>
          <w:sz w:val="28"/>
          <w:szCs w:val="28"/>
        </w:rPr>
        <w:t>采购</w:t>
      </w:r>
      <w:r w:rsidR="00BE3471" w:rsidRPr="00E76A58">
        <w:rPr>
          <w:rFonts w:ascii="宋体" w:hAnsi="宋体" w:cs="宋体" w:hint="eastAsia"/>
          <w:sz w:val="28"/>
          <w:szCs w:val="28"/>
        </w:rPr>
        <w:t>及分散采购</w:t>
      </w:r>
      <w:r w:rsidR="00CB6885" w:rsidRPr="00E76A58">
        <w:rPr>
          <w:rFonts w:ascii="宋体" w:hAnsi="宋体" w:cs="宋体" w:hint="eastAsia"/>
          <w:sz w:val="28"/>
          <w:szCs w:val="28"/>
        </w:rPr>
        <w:t>情况说明。</w:t>
      </w:r>
    </w:p>
    <w:p w:rsidR="00085455" w:rsidRPr="00E76A58" w:rsidRDefault="003D60F5" w:rsidP="00C47E1B">
      <w:pPr>
        <w:spacing w:line="520" w:lineRule="exact"/>
        <w:ind w:firstLine="645"/>
        <w:rPr>
          <w:rFonts w:ascii="宋体" w:hAnsi="宋体" w:cs="宋体" w:hint="eastAsia"/>
          <w:sz w:val="28"/>
          <w:szCs w:val="28"/>
        </w:rPr>
      </w:pPr>
      <w:r w:rsidRPr="00E76A58">
        <w:rPr>
          <w:rFonts w:ascii="宋体" w:hAnsi="宋体" w:cs="宋体" w:hint="eastAsia"/>
          <w:sz w:val="28"/>
          <w:szCs w:val="28"/>
        </w:rPr>
        <w:t>2021</w:t>
      </w:r>
      <w:r w:rsidR="00CB6885" w:rsidRPr="00E76A58">
        <w:rPr>
          <w:rFonts w:ascii="宋体" w:hAnsi="宋体" w:cs="宋体" w:hint="eastAsia"/>
          <w:sz w:val="28"/>
          <w:szCs w:val="28"/>
        </w:rPr>
        <w:t>年本部门政府采购支出总额</w:t>
      </w:r>
      <w:r w:rsidR="00CF0E5C" w:rsidRPr="00E76A58">
        <w:rPr>
          <w:rFonts w:ascii="宋体" w:hAnsi="宋体" w:cs="宋体" w:hint="eastAsia"/>
          <w:sz w:val="28"/>
          <w:szCs w:val="28"/>
        </w:rPr>
        <w:t>6872.63</w:t>
      </w:r>
      <w:r w:rsidR="00DB0B05" w:rsidRPr="00E76A58">
        <w:rPr>
          <w:rFonts w:ascii="宋体" w:hAnsi="宋体" w:cs="宋体" w:hint="eastAsia"/>
          <w:sz w:val="28"/>
          <w:szCs w:val="28"/>
        </w:rPr>
        <w:t>万元</w:t>
      </w:r>
      <w:r w:rsidR="00394331" w:rsidRPr="00E76A58">
        <w:rPr>
          <w:rFonts w:ascii="宋体" w:hAnsi="宋体" w:hint="eastAsia"/>
          <w:kern w:val="0"/>
          <w:sz w:val="32"/>
          <w:szCs w:val="32"/>
        </w:rPr>
        <w:t>，</w:t>
      </w:r>
      <w:r w:rsidR="00590550" w:rsidRPr="00E76A58">
        <w:rPr>
          <w:rFonts w:ascii="宋体" w:hAnsi="宋体" w:cs="宋体" w:hint="eastAsia"/>
          <w:sz w:val="28"/>
          <w:szCs w:val="28"/>
        </w:rPr>
        <w:t>其中：一般性公共预算政府采购支出总额</w:t>
      </w:r>
      <w:r w:rsidR="00CF0E5C" w:rsidRPr="00E76A58">
        <w:rPr>
          <w:rFonts w:ascii="宋体" w:hAnsi="宋体" w:cs="宋体" w:hint="eastAsia"/>
          <w:sz w:val="28"/>
          <w:szCs w:val="28"/>
        </w:rPr>
        <w:t>6751.13</w:t>
      </w:r>
      <w:r w:rsidR="00590550" w:rsidRPr="00E76A58">
        <w:rPr>
          <w:rFonts w:ascii="宋体" w:hAnsi="宋体" w:cs="宋体" w:hint="eastAsia"/>
          <w:sz w:val="28"/>
          <w:szCs w:val="28"/>
        </w:rPr>
        <w:t>万元</w:t>
      </w:r>
      <w:r w:rsidR="00CF0E5C" w:rsidRPr="00E76A58">
        <w:rPr>
          <w:rFonts w:ascii="宋体" w:hAnsi="宋体" w:cs="宋体" w:hint="eastAsia"/>
          <w:sz w:val="28"/>
          <w:szCs w:val="28"/>
        </w:rPr>
        <w:t>，其中：集中采购549.79万元，分散采购6322.84万元。</w:t>
      </w:r>
      <w:r w:rsidR="00D10273" w:rsidRPr="00E76A58">
        <w:rPr>
          <w:rFonts w:ascii="宋体" w:hAnsi="宋体" w:cs="宋体" w:hint="eastAsia"/>
          <w:sz w:val="28"/>
          <w:szCs w:val="28"/>
        </w:rPr>
        <w:t>2021年政府采购支出总额较2020减少</w:t>
      </w:r>
      <w:r w:rsidR="00C47E1B" w:rsidRPr="00E76A58">
        <w:rPr>
          <w:rFonts w:ascii="宋体" w:hAnsi="宋体" w:cs="宋体" w:hint="eastAsia"/>
          <w:sz w:val="28"/>
          <w:szCs w:val="28"/>
        </w:rPr>
        <w:t>1519.75</w:t>
      </w:r>
      <w:r w:rsidR="00D10273" w:rsidRPr="00E76A58">
        <w:rPr>
          <w:rFonts w:ascii="宋体" w:hAnsi="宋体" w:cs="宋体" w:hint="eastAsia"/>
          <w:sz w:val="28"/>
          <w:szCs w:val="28"/>
        </w:rPr>
        <w:t>万元，减少</w:t>
      </w:r>
      <w:r w:rsidR="00C47E1B" w:rsidRPr="00E76A58">
        <w:rPr>
          <w:rFonts w:ascii="宋体" w:hAnsi="宋体" w:cs="宋体" w:hint="eastAsia"/>
          <w:sz w:val="28"/>
          <w:szCs w:val="28"/>
        </w:rPr>
        <w:t>18.11</w:t>
      </w:r>
      <w:r w:rsidR="00D10273" w:rsidRPr="00E76A58">
        <w:rPr>
          <w:rFonts w:ascii="宋体" w:hAnsi="宋体" w:cs="宋体" w:hint="eastAsia"/>
          <w:sz w:val="28"/>
          <w:szCs w:val="28"/>
        </w:rPr>
        <w:t>%，</w:t>
      </w:r>
      <w:r w:rsidR="00CF0E5C" w:rsidRPr="00E76A58">
        <w:rPr>
          <w:rFonts w:ascii="宋体" w:hAnsi="宋体" w:cs="宋体" w:hint="eastAsia"/>
          <w:sz w:val="28"/>
          <w:szCs w:val="28"/>
        </w:rPr>
        <w:t>变动较大的原因：</w:t>
      </w:r>
      <w:r w:rsidR="00F06174" w:rsidRPr="00E76A58">
        <w:rPr>
          <w:rFonts w:ascii="宋体" w:hAnsi="宋体" w:cs="宋体" w:hint="eastAsia"/>
          <w:sz w:val="28"/>
          <w:szCs w:val="28"/>
        </w:rPr>
        <w:t>为</w:t>
      </w:r>
      <w:r w:rsidR="00B2586E" w:rsidRPr="00E76A58">
        <w:rPr>
          <w:rFonts w:ascii="宋体" w:hAnsi="宋体" w:cs="宋体" w:hint="eastAsia"/>
          <w:sz w:val="28"/>
          <w:szCs w:val="28"/>
        </w:rPr>
        <w:t>提高预算编制的科学性和预算执行的有效性</w:t>
      </w:r>
      <w:r w:rsidR="00F06174" w:rsidRPr="00E76A58">
        <w:rPr>
          <w:rFonts w:ascii="宋体" w:hAnsi="宋体" w:cs="宋体" w:hint="eastAsia"/>
          <w:sz w:val="28"/>
          <w:szCs w:val="28"/>
        </w:rPr>
        <w:t>，单位根据自治区</w:t>
      </w:r>
      <w:r w:rsidR="00F06174" w:rsidRPr="00E76A58">
        <w:rPr>
          <w:rFonts w:ascii="宋体" w:hAnsi="宋体" w:cs="宋体" w:hint="eastAsia"/>
          <w:sz w:val="28"/>
          <w:szCs w:val="28"/>
        </w:rPr>
        <w:lastRenderedPageBreak/>
        <w:t>财政厅印发《关于修订广西壮族自治区政府购买服务指导目录的通知》要求，2021年部门预算将以前年度编列在政府采购预算中的政府购买服务项目单独编列，调整到政府购买服务的项目资金16</w:t>
      </w:r>
      <w:r w:rsidR="006051F0" w:rsidRPr="00E76A58">
        <w:rPr>
          <w:rFonts w:ascii="宋体" w:hAnsi="宋体" w:cs="宋体" w:hint="eastAsia"/>
          <w:sz w:val="28"/>
          <w:szCs w:val="28"/>
        </w:rPr>
        <w:t>5</w:t>
      </w:r>
      <w:r w:rsidR="00F06174" w:rsidRPr="00E76A58">
        <w:rPr>
          <w:rFonts w:ascii="宋体" w:hAnsi="宋体" w:cs="宋体" w:hint="eastAsia"/>
          <w:sz w:val="28"/>
          <w:szCs w:val="28"/>
        </w:rPr>
        <w:t>1万元。</w:t>
      </w:r>
    </w:p>
    <w:p w:rsidR="00CF0E5C" w:rsidRPr="00E76A58" w:rsidRDefault="00F06174" w:rsidP="00085455">
      <w:pPr>
        <w:spacing w:line="520" w:lineRule="exact"/>
        <w:ind w:firstLine="645"/>
        <w:rPr>
          <w:rFonts w:ascii="宋体" w:hAnsi="宋体" w:cs="宋体"/>
          <w:sz w:val="28"/>
          <w:szCs w:val="28"/>
        </w:rPr>
      </w:pPr>
      <w:r w:rsidRPr="00E76A58">
        <w:rPr>
          <w:rFonts w:ascii="宋体" w:hAnsi="宋体" w:cs="宋体" w:hint="eastAsia"/>
          <w:sz w:val="28"/>
          <w:szCs w:val="28"/>
        </w:rPr>
        <w:t>2021年部门预算政府采购</w:t>
      </w:r>
      <w:r w:rsidR="007F2B46" w:rsidRPr="00E76A58">
        <w:rPr>
          <w:rFonts w:ascii="宋体" w:hAnsi="宋体" w:cs="宋体" w:hint="eastAsia"/>
          <w:sz w:val="28"/>
          <w:szCs w:val="28"/>
        </w:rPr>
        <w:t>的</w:t>
      </w:r>
      <w:r w:rsidRPr="00E76A58">
        <w:rPr>
          <w:rFonts w:ascii="宋体" w:hAnsi="宋体" w:cs="宋体" w:hint="eastAsia"/>
          <w:sz w:val="28"/>
          <w:szCs w:val="28"/>
        </w:rPr>
        <w:t>集中采购与分散采购较2020年有</w:t>
      </w:r>
      <w:r w:rsidR="007F2B46" w:rsidRPr="00E76A58">
        <w:rPr>
          <w:rFonts w:ascii="宋体" w:hAnsi="宋体" w:cs="宋体" w:hint="eastAsia"/>
          <w:sz w:val="28"/>
          <w:szCs w:val="28"/>
        </w:rPr>
        <w:t>较大</w:t>
      </w:r>
      <w:r w:rsidRPr="00E76A58">
        <w:rPr>
          <w:rFonts w:ascii="宋体" w:hAnsi="宋体" w:cs="宋体" w:hint="eastAsia"/>
          <w:sz w:val="28"/>
          <w:szCs w:val="28"/>
        </w:rPr>
        <w:t>变化，</w:t>
      </w:r>
      <w:r w:rsidR="00085455" w:rsidRPr="00E76A58">
        <w:rPr>
          <w:rFonts w:ascii="宋体" w:hAnsi="宋体" w:cs="宋体" w:hint="eastAsia"/>
          <w:sz w:val="28"/>
          <w:szCs w:val="28"/>
        </w:rPr>
        <w:t>原因主要是</w:t>
      </w:r>
      <w:r w:rsidRPr="00E76A58">
        <w:rPr>
          <w:rFonts w:ascii="宋体" w:hAnsi="宋体" w:cs="宋体" w:hint="eastAsia"/>
          <w:sz w:val="28"/>
          <w:szCs w:val="28"/>
        </w:rPr>
        <w:t>：</w:t>
      </w:r>
      <w:r w:rsidR="007F2B46" w:rsidRPr="00E76A58">
        <w:rPr>
          <w:rFonts w:ascii="宋体" w:hAnsi="宋体" w:cs="宋体" w:hint="eastAsia"/>
          <w:sz w:val="28"/>
          <w:szCs w:val="28"/>
        </w:rPr>
        <w:t>根据</w:t>
      </w:r>
      <w:r w:rsidR="00085455" w:rsidRPr="00E76A58">
        <w:rPr>
          <w:rFonts w:ascii="宋体" w:hAnsi="宋体" w:cs="宋体" w:hint="eastAsia"/>
          <w:sz w:val="28"/>
          <w:szCs w:val="28"/>
        </w:rPr>
        <w:t>《广西政府集中采购目录及标准（2020年版）》（桂财采〔2019〕72号）</w:t>
      </w:r>
      <w:r w:rsidR="00BE3471" w:rsidRPr="00E76A58">
        <w:rPr>
          <w:rFonts w:ascii="宋体" w:hAnsi="宋体" w:cs="宋体" w:hint="eastAsia"/>
          <w:sz w:val="28"/>
          <w:szCs w:val="28"/>
        </w:rPr>
        <w:t>,</w:t>
      </w:r>
      <w:r w:rsidR="00085455" w:rsidRPr="00E76A58">
        <w:rPr>
          <w:rFonts w:ascii="宋体" w:hAnsi="宋体" w:cs="宋体" w:hint="eastAsia"/>
          <w:sz w:val="28"/>
          <w:szCs w:val="28"/>
        </w:rPr>
        <w:t>202</w:t>
      </w:r>
      <w:r w:rsidR="007F2B46" w:rsidRPr="00E76A58">
        <w:rPr>
          <w:rFonts w:ascii="宋体" w:hAnsi="宋体" w:cs="宋体" w:hint="eastAsia"/>
          <w:sz w:val="28"/>
          <w:szCs w:val="28"/>
        </w:rPr>
        <w:t>1</w:t>
      </w:r>
      <w:r w:rsidR="00085455" w:rsidRPr="00E76A58">
        <w:rPr>
          <w:rFonts w:ascii="宋体" w:hAnsi="宋体" w:cs="宋体" w:hint="eastAsia"/>
          <w:sz w:val="28"/>
          <w:szCs w:val="28"/>
        </w:rPr>
        <w:t>年</w:t>
      </w:r>
      <w:r w:rsidR="007F2B46" w:rsidRPr="00E76A58">
        <w:rPr>
          <w:rFonts w:ascii="宋体" w:hAnsi="宋体" w:cs="宋体" w:hint="eastAsia"/>
          <w:sz w:val="28"/>
          <w:szCs w:val="28"/>
        </w:rPr>
        <w:t>部门预算</w:t>
      </w:r>
      <w:r w:rsidR="00085455" w:rsidRPr="00E76A58">
        <w:rPr>
          <w:rFonts w:ascii="宋体" w:hAnsi="宋体" w:cs="宋体" w:hint="eastAsia"/>
          <w:sz w:val="28"/>
          <w:szCs w:val="28"/>
        </w:rPr>
        <w:t>列入政府采购集中采购目录的仅有29个品目，原</w:t>
      </w:r>
      <w:r w:rsidR="007F2B46" w:rsidRPr="00E76A58">
        <w:rPr>
          <w:rFonts w:ascii="宋体" w:hAnsi="宋体" w:cs="宋体" w:hint="eastAsia"/>
          <w:sz w:val="28"/>
          <w:szCs w:val="28"/>
        </w:rPr>
        <w:t>编列</w:t>
      </w:r>
      <w:r w:rsidR="00085455" w:rsidRPr="00E76A58">
        <w:rPr>
          <w:rFonts w:ascii="宋体" w:hAnsi="宋体" w:cs="宋体" w:hint="eastAsia"/>
          <w:sz w:val="28"/>
          <w:szCs w:val="28"/>
        </w:rPr>
        <w:t>在集采目录中的项目，202</w:t>
      </w:r>
      <w:r w:rsidR="007F2B46" w:rsidRPr="00E76A58">
        <w:rPr>
          <w:rFonts w:ascii="宋体" w:hAnsi="宋体" w:cs="宋体" w:hint="eastAsia"/>
          <w:sz w:val="28"/>
          <w:szCs w:val="28"/>
        </w:rPr>
        <w:t>1</w:t>
      </w:r>
      <w:r w:rsidR="00085455" w:rsidRPr="00E76A58">
        <w:rPr>
          <w:rFonts w:ascii="宋体" w:hAnsi="宋体" w:cs="宋体" w:hint="eastAsia"/>
          <w:sz w:val="28"/>
          <w:szCs w:val="28"/>
        </w:rPr>
        <w:t>年</w:t>
      </w:r>
      <w:r w:rsidR="007F2B46" w:rsidRPr="00E76A58">
        <w:rPr>
          <w:rFonts w:ascii="宋体" w:hAnsi="宋体" w:cs="宋体" w:hint="eastAsia"/>
          <w:sz w:val="28"/>
          <w:szCs w:val="28"/>
        </w:rPr>
        <w:t>部门预算</w:t>
      </w:r>
      <w:r w:rsidR="00085455" w:rsidRPr="00E76A58">
        <w:rPr>
          <w:rFonts w:ascii="宋体" w:hAnsi="宋体" w:cs="宋体" w:hint="eastAsia"/>
          <w:sz w:val="28"/>
          <w:szCs w:val="28"/>
        </w:rPr>
        <w:t>大部分在分散采购中统计。</w:t>
      </w:r>
      <w:r w:rsidR="00085455" w:rsidRPr="00E76A58">
        <w:rPr>
          <w:rFonts w:ascii="宋体" w:hAnsi="宋体" w:cs="宋体"/>
          <w:sz w:val="28"/>
          <w:szCs w:val="28"/>
        </w:rPr>
        <w:t xml:space="preserve"> </w:t>
      </w:r>
    </w:p>
    <w:p w:rsidR="00CF0E5C" w:rsidRPr="00E76A58" w:rsidRDefault="00CF0E5C" w:rsidP="00CF0E5C">
      <w:pPr>
        <w:spacing w:line="520" w:lineRule="exact"/>
        <w:ind w:firstLine="645"/>
        <w:rPr>
          <w:rFonts w:ascii="宋体" w:hAnsi="宋体" w:cs="宋体"/>
          <w:sz w:val="28"/>
          <w:szCs w:val="28"/>
        </w:rPr>
      </w:pPr>
      <w:r w:rsidRPr="00E76A58">
        <w:rPr>
          <w:rFonts w:ascii="宋体" w:hAnsi="宋体" w:cs="宋体" w:hint="eastAsia"/>
          <w:sz w:val="28"/>
          <w:szCs w:val="28"/>
        </w:rPr>
        <w:t>1.集中采购549.79万元,其中：货物类采购126.30万元。办公设备购置126.30万元（主要用于购置目录内空调、复印机、台式电脑、打印机、照相机、摄像头、办公家具、笔记本电脑、扫描仪、传真机等日常办公设备）；其他商品和服务支出423.49万元，主要是购买机动车保险服务4.8万元、定点印刷服务244.69万元、物业服务55万元、其他项目网络接入等119万元。</w:t>
      </w:r>
    </w:p>
    <w:p w:rsidR="008D2765" w:rsidRPr="00E76A58" w:rsidRDefault="00CF0E5C" w:rsidP="00BE3471">
      <w:pPr>
        <w:spacing w:line="520" w:lineRule="exact"/>
        <w:ind w:firstLine="645"/>
        <w:rPr>
          <w:rFonts w:ascii="宋体" w:hAnsi="宋体" w:cs="宋体" w:hint="eastAsia"/>
          <w:sz w:val="28"/>
          <w:szCs w:val="28"/>
        </w:rPr>
      </w:pPr>
      <w:r w:rsidRPr="00E76A58">
        <w:rPr>
          <w:rFonts w:ascii="宋体" w:hAnsi="宋体" w:cs="宋体" w:hint="eastAsia"/>
          <w:sz w:val="28"/>
          <w:szCs w:val="28"/>
        </w:rPr>
        <w:t>2.分散采购6322.84万元。⑴货物类采购86万元。主要用于不在集采目录内的货物采购（打印设备、摄像机、制服等）。⑵工程类采购135.67万元。主要用于南楼卫生间改造工程65.67万元（已进行投资评审），人才中心、就业中心等零星工程改造项目70万元。⑶服务类采购6101.17万元。其他商品和服务支出1380.47万元（主要用于审计监督、考试题库建设、课题研究、广告宣传、物业管理等）；维修维护费支出97万元（包括办公楼空调电梯等日常运维、车辆日常维护等）；人社信息系统运行维护项目2689万元，人社数据处理及软件开发915.4万元（包括数据处理服务技术测试和分析服务、信息系统集成实施服务等）；租赁费1019.30万元（包括考试场地租赁、试卷用车租赁、服务器及金保工程网络租</w:t>
      </w:r>
      <w:r w:rsidRPr="00E76A58">
        <w:rPr>
          <w:rFonts w:ascii="宋体" w:hAnsi="宋体" w:cs="宋体" w:hint="eastAsia"/>
          <w:sz w:val="28"/>
          <w:szCs w:val="28"/>
        </w:rPr>
        <w:lastRenderedPageBreak/>
        <w:t>赁等）。</w:t>
      </w:r>
    </w:p>
    <w:p w:rsidR="00D7297F" w:rsidRPr="00E76A58" w:rsidRDefault="00D7297F" w:rsidP="00A36BCF">
      <w:pPr>
        <w:spacing w:line="520" w:lineRule="exact"/>
        <w:ind w:firstLine="645"/>
        <w:rPr>
          <w:rFonts w:ascii="宋体" w:hAnsi="宋体" w:cs="宋体" w:hint="eastAsia"/>
          <w:sz w:val="28"/>
          <w:szCs w:val="28"/>
        </w:rPr>
      </w:pPr>
      <w:r w:rsidRPr="00E76A58">
        <w:rPr>
          <w:rFonts w:ascii="宋体" w:hAnsi="宋体" w:cs="宋体" w:hint="eastAsia"/>
          <w:sz w:val="28"/>
          <w:szCs w:val="28"/>
        </w:rPr>
        <w:t>政府购买服务情况说明。2021年预算单位</w:t>
      </w:r>
      <w:r w:rsidR="006051F0" w:rsidRPr="00E76A58">
        <w:rPr>
          <w:rFonts w:ascii="宋体" w:hAnsi="宋体" w:cs="宋体" w:hint="eastAsia"/>
          <w:sz w:val="28"/>
          <w:szCs w:val="28"/>
        </w:rPr>
        <w:t>计划实施27项政府购买服务项目，预算金额1651万元。购买服务内容涉及</w:t>
      </w:r>
      <w:r w:rsidR="006051F0" w:rsidRPr="00E76A58">
        <w:rPr>
          <w:rFonts w:ascii="宋体" w:hAnsi="宋体" w:cs="宋体"/>
          <w:sz w:val="28"/>
          <w:szCs w:val="28"/>
        </w:rPr>
        <w:t>课题研究、社会调查、审计监督检查、评估、</w:t>
      </w:r>
      <w:r w:rsidR="006051F0" w:rsidRPr="00E76A58">
        <w:rPr>
          <w:rFonts w:ascii="宋体" w:hAnsi="宋体" w:cs="宋体" w:hint="eastAsia"/>
          <w:sz w:val="28"/>
          <w:szCs w:val="28"/>
        </w:rPr>
        <w:t>物业</w:t>
      </w:r>
      <w:r w:rsidR="006051F0" w:rsidRPr="00E76A58">
        <w:rPr>
          <w:rFonts w:ascii="宋体" w:hAnsi="宋体" w:cs="宋体"/>
          <w:sz w:val="28"/>
          <w:szCs w:val="28"/>
        </w:rPr>
        <w:t>后勤管理等多个方面</w:t>
      </w:r>
      <w:r w:rsidR="006051F0" w:rsidRPr="00E76A58">
        <w:rPr>
          <w:rFonts w:ascii="宋体" w:hAnsi="宋体" w:cs="宋体" w:hint="eastAsia"/>
          <w:sz w:val="28"/>
          <w:szCs w:val="28"/>
        </w:rPr>
        <w:t>；</w:t>
      </w:r>
      <w:r w:rsidR="006051F0" w:rsidRPr="00E76A58">
        <w:rPr>
          <w:rFonts w:ascii="宋体" w:hAnsi="宋体" w:cs="宋体"/>
          <w:sz w:val="28"/>
          <w:szCs w:val="28"/>
        </w:rPr>
        <w:t>承接主体包含了事业单位</w:t>
      </w:r>
      <w:r w:rsidR="006051F0" w:rsidRPr="00E76A58">
        <w:rPr>
          <w:rFonts w:ascii="宋体" w:hAnsi="宋体" w:cs="宋体" w:hint="eastAsia"/>
          <w:sz w:val="28"/>
          <w:szCs w:val="28"/>
        </w:rPr>
        <w:t>、专业技术</w:t>
      </w:r>
      <w:r w:rsidR="006051F0" w:rsidRPr="00E76A58">
        <w:rPr>
          <w:rFonts w:ascii="宋体" w:hAnsi="宋体" w:cs="宋体"/>
          <w:sz w:val="28"/>
          <w:szCs w:val="28"/>
        </w:rPr>
        <w:t>公司</w:t>
      </w:r>
      <w:r w:rsidR="006051F0" w:rsidRPr="00E76A58">
        <w:rPr>
          <w:rFonts w:ascii="宋体" w:hAnsi="宋体" w:cs="宋体" w:hint="eastAsia"/>
          <w:sz w:val="28"/>
          <w:szCs w:val="28"/>
        </w:rPr>
        <w:t>、</w:t>
      </w:r>
      <w:r w:rsidR="006051F0" w:rsidRPr="00E76A58">
        <w:rPr>
          <w:rFonts w:ascii="宋体" w:hAnsi="宋体" w:cs="宋体"/>
          <w:sz w:val="28"/>
          <w:szCs w:val="28"/>
        </w:rPr>
        <w:t>会计师事务所</w:t>
      </w:r>
      <w:r w:rsidR="006051F0" w:rsidRPr="00E76A58">
        <w:rPr>
          <w:rFonts w:ascii="宋体" w:hAnsi="宋体" w:cs="宋体" w:hint="eastAsia"/>
          <w:sz w:val="28"/>
          <w:szCs w:val="28"/>
        </w:rPr>
        <w:t>。项目包括基本公共服务类、技术性服务类、政府履职所需辅助性事项类等。目前，</w:t>
      </w:r>
      <w:r w:rsidR="000F1A7E" w:rsidRPr="00E76A58">
        <w:rPr>
          <w:rFonts w:ascii="宋体" w:hAnsi="宋体" w:cs="宋体" w:hint="eastAsia"/>
          <w:sz w:val="28"/>
          <w:szCs w:val="28"/>
        </w:rPr>
        <w:t>单位已草拟《广西壮族自治区人力资源和社会保障厅政府购买服务目录（征求意见稿）》，2021年将根据《广西壮族自治区财政厅关于政府购买服务指导目录编制有关事项的通知》（桂财综〔2020〕75号）要求，在征求市县意见的基础上进一步完善政府购买服务的目录。积极吃透政策，</w:t>
      </w:r>
      <w:r w:rsidR="007A5E5F">
        <w:rPr>
          <w:rFonts w:ascii="宋体" w:hAnsi="宋体" w:cs="宋体" w:hint="eastAsia"/>
          <w:sz w:val="28"/>
          <w:szCs w:val="28"/>
        </w:rPr>
        <w:t>用好政策，形成人力资源社会保障系统政府购买服务指导目录，拓展人民</w:t>
      </w:r>
      <w:r w:rsidR="000F1A7E" w:rsidRPr="00E76A58">
        <w:rPr>
          <w:rFonts w:ascii="宋体" w:hAnsi="宋体" w:cs="宋体" w:hint="eastAsia"/>
          <w:sz w:val="28"/>
          <w:szCs w:val="28"/>
        </w:rPr>
        <w:t>政府购买服务的范围，扩大人社购买服务的规模，以便更好地保障人社部门工作。</w:t>
      </w:r>
    </w:p>
    <w:p w:rsidR="00376F6E" w:rsidRPr="00E76A58" w:rsidRDefault="00376F6E" w:rsidP="00376F6E">
      <w:pPr>
        <w:spacing w:line="520" w:lineRule="exact"/>
        <w:ind w:firstLine="645"/>
        <w:rPr>
          <w:rFonts w:ascii="宋体" w:hAnsi="宋体" w:cs="宋体" w:hint="eastAsia"/>
          <w:sz w:val="28"/>
          <w:szCs w:val="28"/>
        </w:rPr>
      </w:pPr>
      <w:r w:rsidRPr="00E76A58">
        <w:rPr>
          <w:rFonts w:ascii="宋体" w:hAnsi="宋体" w:cs="宋体" w:hint="eastAsia"/>
          <w:sz w:val="28"/>
          <w:szCs w:val="28"/>
        </w:rPr>
        <w:t>2020年1月1日起，单位已借鉴开始实施政府采购意向公开部门的做法，在采购开始前试点向社会公开单位采购意向，接收群众监督检查，为供应商了解单位采购安排提供参考，以便提高人社部门采购效率。</w:t>
      </w:r>
    </w:p>
    <w:p w:rsidR="00D7297F" w:rsidRPr="00E76A58" w:rsidRDefault="00CB6885" w:rsidP="00D7297F">
      <w:pPr>
        <w:spacing w:line="520" w:lineRule="exact"/>
        <w:ind w:firstLine="645"/>
        <w:rPr>
          <w:rFonts w:ascii="宋体" w:hAnsi="宋体" w:cs="宋体" w:hint="eastAsia"/>
          <w:sz w:val="28"/>
          <w:szCs w:val="28"/>
        </w:rPr>
      </w:pPr>
      <w:r w:rsidRPr="00E76A58">
        <w:rPr>
          <w:rFonts w:ascii="宋体" w:hAnsi="宋体" w:cs="宋体" w:hint="eastAsia"/>
          <w:sz w:val="28"/>
          <w:szCs w:val="28"/>
        </w:rPr>
        <w:t>（</w:t>
      </w:r>
      <w:r w:rsidR="00D7297F" w:rsidRPr="00E76A58">
        <w:rPr>
          <w:rFonts w:ascii="宋体" w:hAnsi="宋体" w:cs="宋体" w:hint="eastAsia"/>
          <w:sz w:val="28"/>
          <w:szCs w:val="28"/>
        </w:rPr>
        <w:t>四</w:t>
      </w:r>
      <w:r w:rsidRPr="00E76A58">
        <w:rPr>
          <w:rFonts w:ascii="宋体" w:hAnsi="宋体" w:cs="宋体" w:hint="eastAsia"/>
          <w:sz w:val="28"/>
          <w:szCs w:val="28"/>
        </w:rPr>
        <w:t>）国有资产占用情况说明。</w:t>
      </w:r>
    </w:p>
    <w:p w:rsidR="00CD11F4" w:rsidRPr="00E76A58" w:rsidRDefault="003D60F5" w:rsidP="00D4208C">
      <w:pPr>
        <w:spacing w:line="520" w:lineRule="exact"/>
        <w:ind w:firstLine="645"/>
        <w:rPr>
          <w:rFonts w:ascii="宋体" w:hAnsi="宋体" w:cs="宋体" w:hint="eastAsia"/>
          <w:sz w:val="28"/>
          <w:szCs w:val="28"/>
        </w:rPr>
      </w:pPr>
      <w:r w:rsidRPr="00E76A58">
        <w:rPr>
          <w:rFonts w:ascii="宋体" w:hAnsi="宋体" w:cs="宋体" w:hint="eastAsia"/>
          <w:sz w:val="28"/>
          <w:szCs w:val="28"/>
        </w:rPr>
        <w:t>2021</w:t>
      </w:r>
      <w:r w:rsidR="00EC3D7B" w:rsidRPr="00E76A58">
        <w:rPr>
          <w:rFonts w:ascii="宋体" w:hAnsi="宋体" w:cs="宋体" w:hint="eastAsia"/>
          <w:sz w:val="28"/>
          <w:szCs w:val="28"/>
        </w:rPr>
        <w:t>年预算</w:t>
      </w:r>
      <w:r w:rsidR="00C04536">
        <w:rPr>
          <w:rFonts w:ascii="宋体" w:hAnsi="宋体" w:cs="宋体" w:hint="eastAsia"/>
          <w:sz w:val="28"/>
          <w:szCs w:val="28"/>
        </w:rPr>
        <w:t>，</w:t>
      </w:r>
      <w:r w:rsidR="00EC3D7B" w:rsidRPr="00E76A58">
        <w:rPr>
          <w:rFonts w:ascii="宋体" w:hAnsi="宋体" w:cs="宋体" w:hint="eastAsia"/>
          <w:sz w:val="28"/>
          <w:szCs w:val="28"/>
        </w:rPr>
        <w:t>我单位</w:t>
      </w:r>
      <w:r w:rsidR="00C04536">
        <w:rPr>
          <w:rFonts w:ascii="宋体" w:hAnsi="宋体" w:cs="宋体" w:hint="eastAsia"/>
          <w:sz w:val="28"/>
          <w:szCs w:val="28"/>
        </w:rPr>
        <w:t>国有资产</w:t>
      </w:r>
      <w:r w:rsidR="00EC3D7B" w:rsidRPr="00E76A58">
        <w:rPr>
          <w:rFonts w:ascii="宋体" w:hAnsi="宋体" w:cs="宋体" w:hint="eastAsia"/>
          <w:sz w:val="28"/>
          <w:szCs w:val="28"/>
        </w:rPr>
        <w:t>没有对外投资</w:t>
      </w:r>
      <w:r w:rsidR="00C04536">
        <w:rPr>
          <w:rFonts w:ascii="宋体" w:hAnsi="宋体" w:cs="宋体" w:hint="eastAsia"/>
          <w:sz w:val="28"/>
          <w:szCs w:val="28"/>
        </w:rPr>
        <w:t>及</w:t>
      </w:r>
      <w:r w:rsidR="00EC3D7B" w:rsidRPr="00E76A58">
        <w:rPr>
          <w:rFonts w:ascii="宋体" w:hAnsi="宋体" w:cs="宋体" w:hint="eastAsia"/>
          <w:sz w:val="28"/>
          <w:szCs w:val="28"/>
        </w:rPr>
        <w:t>出借。</w:t>
      </w:r>
      <w:r w:rsidR="00CB6885" w:rsidRPr="00E76A58">
        <w:rPr>
          <w:rFonts w:ascii="宋体" w:hAnsi="宋体" w:cs="宋体" w:hint="eastAsia"/>
          <w:sz w:val="28"/>
          <w:szCs w:val="28"/>
        </w:rPr>
        <w:t>预算编制时点内，本部门共有车辆</w:t>
      </w:r>
      <w:r w:rsidR="00DF3551" w:rsidRPr="00E76A58">
        <w:rPr>
          <w:rFonts w:ascii="宋体" w:hAnsi="宋体" w:cs="宋体" w:hint="eastAsia"/>
          <w:sz w:val="28"/>
          <w:szCs w:val="28"/>
        </w:rPr>
        <w:t>12</w:t>
      </w:r>
      <w:r w:rsidR="009A3FF0" w:rsidRPr="00E76A58">
        <w:rPr>
          <w:rFonts w:ascii="宋体" w:hAnsi="宋体" w:cs="宋体" w:hint="eastAsia"/>
          <w:sz w:val="28"/>
          <w:szCs w:val="28"/>
        </w:rPr>
        <w:t>辆，其中</w:t>
      </w:r>
      <w:r w:rsidR="00DF3551" w:rsidRPr="00E76A58">
        <w:rPr>
          <w:rFonts w:ascii="宋体" w:hAnsi="宋体" w:cs="宋体" w:hint="eastAsia"/>
          <w:sz w:val="28"/>
          <w:szCs w:val="28"/>
        </w:rPr>
        <w:t>：厅级干部实物保障用车1辆</w:t>
      </w:r>
      <w:r w:rsidR="009A3FF0" w:rsidRPr="00E76A58">
        <w:rPr>
          <w:rFonts w:ascii="宋体" w:hAnsi="宋体" w:cs="宋体" w:hint="eastAsia"/>
          <w:sz w:val="28"/>
          <w:szCs w:val="28"/>
        </w:rPr>
        <w:t>、一般执法执勤用车2辆、特种专业技术用车0辆、</w:t>
      </w:r>
      <w:r w:rsidR="00DF3551" w:rsidRPr="00E76A58">
        <w:rPr>
          <w:rFonts w:ascii="宋体" w:hAnsi="宋体" w:cs="宋体" w:hint="eastAsia"/>
          <w:sz w:val="28"/>
          <w:szCs w:val="28"/>
        </w:rPr>
        <w:t>机要通信和应急用车</w:t>
      </w:r>
      <w:r w:rsidR="009A3FF0" w:rsidRPr="00E76A58">
        <w:rPr>
          <w:rFonts w:ascii="宋体" w:hAnsi="宋体" w:cs="宋体" w:hint="eastAsia"/>
          <w:sz w:val="28"/>
          <w:szCs w:val="28"/>
        </w:rPr>
        <w:t>5辆，离退休人员生活用车</w:t>
      </w:r>
      <w:r w:rsidR="00DF3551" w:rsidRPr="00E76A58">
        <w:rPr>
          <w:rFonts w:ascii="宋体" w:hAnsi="宋体" w:cs="宋体" w:hint="eastAsia"/>
          <w:sz w:val="28"/>
          <w:szCs w:val="28"/>
        </w:rPr>
        <w:t>4辆</w:t>
      </w:r>
      <w:r w:rsidR="00CB6885" w:rsidRPr="00E76A58">
        <w:rPr>
          <w:rFonts w:ascii="宋体" w:hAnsi="宋体" w:cs="宋体" w:hint="eastAsia"/>
          <w:sz w:val="28"/>
          <w:szCs w:val="28"/>
        </w:rPr>
        <w:t>。</w:t>
      </w:r>
      <w:r w:rsidR="00D4208C" w:rsidRPr="00E76A58">
        <w:rPr>
          <w:rFonts w:ascii="宋体" w:hAnsi="宋体" w:cs="宋体" w:hint="eastAsia"/>
          <w:sz w:val="28"/>
          <w:szCs w:val="28"/>
        </w:rPr>
        <w:t>单位资产主要由以下部分构成：流动资</w:t>
      </w:r>
      <w:r w:rsidR="00EC21CA" w:rsidRPr="00E76A58">
        <w:rPr>
          <w:rFonts w:ascii="宋体" w:hAnsi="宋体" w:cs="宋体" w:hint="eastAsia"/>
          <w:sz w:val="28"/>
          <w:szCs w:val="28"/>
        </w:rPr>
        <w:t>产主要为银行存款和其他</w:t>
      </w:r>
      <w:r w:rsidR="00D034BE" w:rsidRPr="00E76A58">
        <w:rPr>
          <w:rFonts w:ascii="宋体" w:hAnsi="宋体" w:cs="宋体" w:hint="eastAsia"/>
          <w:sz w:val="28"/>
          <w:szCs w:val="28"/>
        </w:rPr>
        <w:t>应</w:t>
      </w:r>
      <w:r w:rsidR="00D034BE" w:rsidRPr="00E76A58">
        <w:rPr>
          <w:rFonts w:ascii="宋体" w:hAnsi="宋体" w:cs="宋体" w:hint="eastAsia"/>
          <w:sz w:val="28"/>
          <w:szCs w:val="28"/>
        </w:rPr>
        <w:lastRenderedPageBreak/>
        <w:t>收款；固定资产主要办公楼、办公设备、培训</w:t>
      </w:r>
      <w:r w:rsidR="00D4208C" w:rsidRPr="00E76A58">
        <w:rPr>
          <w:rFonts w:ascii="宋体" w:hAnsi="宋体" w:cs="宋体" w:hint="eastAsia"/>
          <w:sz w:val="28"/>
          <w:szCs w:val="28"/>
        </w:rPr>
        <w:t>设备和汽车等；在建工程主要为本级以前年度基建账合并的在建项目，工程完工后再进行结转处理；无形资产净值主要为社保证书发放系统软件等。</w:t>
      </w:r>
    </w:p>
    <w:p w:rsidR="0064198D" w:rsidRPr="00D4208C" w:rsidRDefault="0064198D" w:rsidP="00D4208C">
      <w:pPr>
        <w:spacing w:line="520" w:lineRule="exact"/>
        <w:ind w:firstLine="645"/>
        <w:rPr>
          <w:rFonts w:ascii="宋体" w:hAnsi="宋体" w:cs="宋体" w:hint="eastAsia"/>
          <w:sz w:val="28"/>
          <w:szCs w:val="28"/>
        </w:rPr>
      </w:pPr>
      <w:r w:rsidRPr="00E76A58">
        <w:rPr>
          <w:rFonts w:ascii="宋体" w:hAnsi="宋体" w:cs="宋体" w:hint="eastAsia"/>
          <w:sz w:val="28"/>
          <w:szCs w:val="28"/>
        </w:rPr>
        <w:t>部门及所属事业单位土地产权和办公用房情况清晰，没有因为近年来机构改革，单位合并</w:t>
      </w:r>
      <w:r w:rsidRPr="00E76A58">
        <w:rPr>
          <w:rFonts w:ascii="宋体" w:hAnsi="宋体" w:cs="宋体"/>
          <w:sz w:val="28"/>
          <w:szCs w:val="28"/>
        </w:rPr>
        <w:t>、</w:t>
      </w:r>
      <w:r w:rsidRPr="00E76A58">
        <w:rPr>
          <w:rFonts w:ascii="宋体" w:hAnsi="宋体" w:cs="宋体" w:hint="eastAsia"/>
          <w:sz w:val="28"/>
          <w:szCs w:val="28"/>
        </w:rPr>
        <w:t>分立造成土地产权不明晰等情况。已有土地自治区社会保险事业中心、自治区就业服务中心、自治区人才交流服务中心已于2001年以前完成建设并投入使用，无纠纷土地和被侵占、抵押、出租、储备、征用、及供地情况。</w:t>
      </w:r>
    </w:p>
    <w:p w:rsidR="00CB6885" w:rsidRPr="007D34B5" w:rsidRDefault="00CB6885">
      <w:pPr>
        <w:spacing w:line="520" w:lineRule="exact"/>
        <w:ind w:firstLine="645"/>
        <w:rPr>
          <w:rFonts w:ascii="宋体" w:hAnsi="宋体" w:cs="宋体" w:hint="eastAsia"/>
          <w:sz w:val="28"/>
          <w:szCs w:val="28"/>
        </w:rPr>
      </w:pPr>
      <w:r w:rsidRPr="007D34B5">
        <w:rPr>
          <w:rFonts w:ascii="宋体" w:hAnsi="宋体" w:cs="宋体" w:hint="eastAsia"/>
          <w:sz w:val="28"/>
          <w:szCs w:val="28"/>
        </w:rPr>
        <w:t>（</w:t>
      </w:r>
      <w:r w:rsidR="00D7297F">
        <w:rPr>
          <w:rFonts w:ascii="宋体" w:hAnsi="宋体" w:cs="宋体" w:hint="eastAsia"/>
          <w:sz w:val="28"/>
          <w:szCs w:val="28"/>
        </w:rPr>
        <w:t>五</w:t>
      </w:r>
      <w:r w:rsidRPr="007D34B5">
        <w:rPr>
          <w:rFonts w:ascii="宋体" w:hAnsi="宋体" w:cs="宋体" w:hint="eastAsia"/>
          <w:sz w:val="28"/>
          <w:szCs w:val="28"/>
        </w:rPr>
        <w:t>）预算绩效管理工作开展情况</w:t>
      </w:r>
    </w:p>
    <w:p w:rsidR="001B23F0" w:rsidRPr="00BE3471" w:rsidRDefault="004A5426" w:rsidP="00534215">
      <w:pPr>
        <w:spacing w:line="520" w:lineRule="exact"/>
        <w:ind w:firstLine="645"/>
        <w:rPr>
          <w:rFonts w:ascii="宋体" w:hAnsi="宋体" w:cs="宋体" w:hint="eastAsia"/>
          <w:bCs/>
          <w:sz w:val="28"/>
          <w:szCs w:val="28"/>
        </w:rPr>
      </w:pPr>
      <w:r w:rsidRPr="007D34B5">
        <w:rPr>
          <w:rFonts w:ascii="宋体" w:hAnsi="宋体" w:cs="宋体" w:hint="eastAsia"/>
          <w:sz w:val="28"/>
          <w:szCs w:val="28"/>
        </w:rPr>
        <w:t>广西壮族自治区人力资源和社会保障厅</w:t>
      </w:r>
      <w:r w:rsidR="003D60F5">
        <w:rPr>
          <w:rFonts w:ascii="宋体" w:hAnsi="宋体" w:cs="宋体" w:hint="eastAsia"/>
          <w:sz w:val="28"/>
          <w:szCs w:val="28"/>
        </w:rPr>
        <w:t>2021</w:t>
      </w:r>
      <w:r w:rsidRPr="007D34B5">
        <w:rPr>
          <w:rFonts w:ascii="宋体" w:hAnsi="宋体" w:cs="宋体" w:hint="eastAsia"/>
          <w:sz w:val="28"/>
          <w:szCs w:val="28"/>
        </w:rPr>
        <w:t>年工作紧紧围绕全区人</w:t>
      </w:r>
      <w:r w:rsidR="00D034BE">
        <w:rPr>
          <w:rFonts w:ascii="宋体" w:hAnsi="宋体" w:cs="宋体" w:hint="eastAsia"/>
          <w:sz w:val="28"/>
          <w:szCs w:val="28"/>
        </w:rPr>
        <w:t>力资源社会保障</w:t>
      </w:r>
      <w:r w:rsidRPr="007D34B5">
        <w:rPr>
          <w:rFonts w:ascii="宋体" w:hAnsi="宋体" w:cs="宋体" w:hint="eastAsia"/>
          <w:sz w:val="28"/>
          <w:szCs w:val="28"/>
        </w:rPr>
        <w:t>工作要点的中心思路，把握“民生为本、人才优先”的主线，在民生资金投入规模持续增长、预算公开力度不断加大形势下，结合工作管理实际，稳步推进部门预算绩效管理工作。预算绩效管理评价</w:t>
      </w:r>
      <w:r w:rsidR="00534215">
        <w:rPr>
          <w:rFonts w:ascii="宋体" w:hAnsi="宋体" w:cs="宋体" w:hint="eastAsia"/>
          <w:sz w:val="28"/>
          <w:szCs w:val="28"/>
        </w:rPr>
        <w:t>项目</w:t>
      </w:r>
      <w:r w:rsidRPr="007D34B5">
        <w:rPr>
          <w:rFonts w:ascii="宋体" w:hAnsi="宋体" w:cs="宋体" w:hint="eastAsia"/>
          <w:sz w:val="28"/>
          <w:szCs w:val="28"/>
        </w:rPr>
        <w:t>共涉及社保、就业</w:t>
      </w:r>
      <w:r w:rsidRPr="00BE3471">
        <w:rPr>
          <w:rFonts w:ascii="宋体" w:hAnsi="宋体" w:cs="宋体" w:hint="eastAsia"/>
          <w:sz w:val="28"/>
          <w:szCs w:val="28"/>
        </w:rPr>
        <w:t>、人才队伍建设、人事制度改革、工资收入分配改革、构建和谐劳动关系，</w:t>
      </w:r>
      <w:r w:rsidR="00BE3471" w:rsidRPr="00BE3471">
        <w:rPr>
          <w:rFonts w:ascii="宋体" w:hAnsi="宋体" w:cs="宋体" w:hint="eastAsia"/>
          <w:sz w:val="28"/>
          <w:szCs w:val="28"/>
        </w:rPr>
        <w:t>综合</w:t>
      </w:r>
      <w:r w:rsidRPr="00BE3471">
        <w:rPr>
          <w:rFonts w:ascii="宋体" w:hAnsi="宋体" w:cs="宋体" w:hint="eastAsia"/>
          <w:sz w:val="28"/>
          <w:szCs w:val="28"/>
        </w:rPr>
        <w:t>等重要工作项目</w:t>
      </w:r>
      <w:r w:rsidR="0096116B" w:rsidRPr="00BE3471">
        <w:rPr>
          <w:rFonts w:ascii="宋体" w:hAnsi="宋体" w:cs="宋体" w:hint="eastAsia"/>
          <w:sz w:val="28"/>
          <w:szCs w:val="28"/>
        </w:rPr>
        <w:t>。</w:t>
      </w:r>
      <w:r w:rsidR="00534215" w:rsidRPr="00BE3471">
        <w:rPr>
          <w:rFonts w:ascii="宋体" w:hAnsi="宋体" w:cs="宋体" w:hint="eastAsia"/>
          <w:sz w:val="28"/>
          <w:szCs w:val="28"/>
        </w:rPr>
        <w:t>2021年部门预算，广西壮族自治区人力资源和社会保障厅共有30个项目需要进行绩效评价，涉及一般公共预算拨款314384.75万元（包含补助市县金额），占年初预算的95.13%，涵盖我单位的就业、人才和基础工作建设等各个领域。</w:t>
      </w:r>
      <w:r w:rsidR="00534215" w:rsidRPr="00BE3471">
        <w:rPr>
          <w:rFonts w:ascii="宋体" w:hAnsi="宋体" w:cs="宋体" w:hint="eastAsia"/>
          <w:bCs/>
          <w:sz w:val="28"/>
          <w:szCs w:val="28"/>
        </w:rPr>
        <w:t xml:space="preserve">单位下一步工作措施：广泛征求各部门在个性指标设置中的意见，搜集整理先进地区制定出台的指标，进一步建立充实完善个性指标库，使得相关指标简单明了易操作，再逐步细化指标编制，从而达到预期效果。 </w:t>
      </w:r>
    </w:p>
    <w:p w:rsidR="00B0550F" w:rsidRPr="00BE3471" w:rsidRDefault="003D60F5" w:rsidP="003C10AA">
      <w:pPr>
        <w:spacing w:line="520" w:lineRule="exact"/>
        <w:ind w:firstLine="645"/>
        <w:rPr>
          <w:rFonts w:ascii="宋体" w:hAnsi="宋体" w:cs="宋体"/>
          <w:sz w:val="28"/>
          <w:szCs w:val="28"/>
        </w:rPr>
      </w:pPr>
      <w:r w:rsidRPr="00BE3471">
        <w:rPr>
          <w:rFonts w:ascii="宋体" w:hAnsi="宋体" w:cs="宋体" w:hint="eastAsia"/>
          <w:bCs/>
          <w:sz w:val="28"/>
          <w:szCs w:val="28"/>
        </w:rPr>
        <w:lastRenderedPageBreak/>
        <w:t>2020</w:t>
      </w:r>
      <w:r w:rsidR="00B0550F" w:rsidRPr="00BE3471">
        <w:rPr>
          <w:rFonts w:ascii="宋体" w:hAnsi="宋体" w:cs="宋体" w:hint="eastAsia"/>
          <w:bCs/>
          <w:sz w:val="28"/>
          <w:szCs w:val="28"/>
        </w:rPr>
        <w:t>年，</w:t>
      </w:r>
      <w:r w:rsidR="00534215" w:rsidRPr="00BE3471">
        <w:rPr>
          <w:rFonts w:ascii="宋体" w:hAnsi="宋体" w:cs="宋体" w:hint="eastAsia"/>
          <w:bCs/>
          <w:sz w:val="28"/>
          <w:szCs w:val="28"/>
        </w:rPr>
        <w:t>单位</w:t>
      </w:r>
      <w:r w:rsidR="00B0550F" w:rsidRPr="00BE3471">
        <w:rPr>
          <w:rFonts w:ascii="宋体" w:hAnsi="宋体" w:cs="宋体" w:hint="eastAsia"/>
          <w:bCs/>
          <w:sz w:val="28"/>
          <w:szCs w:val="28"/>
        </w:rPr>
        <w:t>共组织对</w:t>
      </w:r>
      <w:r w:rsidR="00D37AD9" w:rsidRPr="00BE3471">
        <w:rPr>
          <w:rFonts w:ascii="宋体" w:hAnsi="宋体" w:cs="宋体" w:hint="eastAsia"/>
          <w:bCs/>
          <w:sz w:val="28"/>
          <w:szCs w:val="28"/>
        </w:rPr>
        <w:t>20</w:t>
      </w:r>
      <w:r w:rsidR="00544F92" w:rsidRPr="00BE3471">
        <w:rPr>
          <w:rFonts w:ascii="宋体" w:hAnsi="宋体" w:cs="宋体" w:hint="eastAsia"/>
          <w:bCs/>
          <w:sz w:val="28"/>
          <w:szCs w:val="28"/>
        </w:rPr>
        <w:t>19</w:t>
      </w:r>
      <w:r w:rsidR="00D37AD9" w:rsidRPr="00BE3471">
        <w:rPr>
          <w:rFonts w:ascii="宋体" w:hAnsi="宋体" w:cs="宋体" w:hint="eastAsia"/>
          <w:bCs/>
          <w:sz w:val="28"/>
          <w:szCs w:val="28"/>
        </w:rPr>
        <w:t>年的</w:t>
      </w:r>
      <w:r w:rsidR="003C10AA" w:rsidRPr="00BE3471">
        <w:rPr>
          <w:rFonts w:ascii="宋体" w:hAnsi="宋体" w:cs="宋体" w:hint="eastAsia"/>
          <w:bCs/>
          <w:sz w:val="28"/>
          <w:szCs w:val="28"/>
        </w:rPr>
        <w:t>28</w:t>
      </w:r>
      <w:r w:rsidR="00B0550F" w:rsidRPr="00BE3471">
        <w:rPr>
          <w:rFonts w:ascii="宋体" w:hAnsi="宋体" w:cs="宋体" w:hint="eastAsia"/>
          <w:bCs/>
          <w:sz w:val="28"/>
          <w:szCs w:val="28"/>
        </w:rPr>
        <w:t>个项目进行了绩效自评，涉及项目的预算金额占年初预算资金的</w:t>
      </w:r>
      <w:r w:rsidR="003C10AA" w:rsidRPr="00BE3471">
        <w:rPr>
          <w:rFonts w:ascii="宋体" w:hAnsi="宋体" w:cs="宋体" w:hint="eastAsia"/>
          <w:bCs/>
          <w:sz w:val="28"/>
          <w:szCs w:val="28"/>
        </w:rPr>
        <w:t>93.68</w:t>
      </w:r>
      <w:r w:rsidR="00B0550F" w:rsidRPr="00BE3471">
        <w:rPr>
          <w:rFonts w:ascii="宋体" w:hAnsi="宋体" w:cs="宋体" w:hint="eastAsia"/>
          <w:bCs/>
          <w:sz w:val="28"/>
          <w:szCs w:val="28"/>
        </w:rPr>
        <w:t>%以上，</w:t>
      </w:r>
      <w:r w:rsidR="00D37AD9" w:rsidRPr="00BE3471">
        <w:rPr>
          <w:rFonts w:ascii="宋体" w:hAnsi="宋体" w:cs="宋体" w:hint="eastAsia"/>
          <w:sz w:val="28"/>
          <w:szCs w:val="28"/>
        </w:rPr>
        <w:t>同</w:t>
      </w:r>
      <w:r w:rsidR="004A5426" w:rsidRPr="00BE3471">
        <w:rPr>
          <w:rFonts w:ascii="宋体" w:hAnsi="宋体" w:cs="宋体" w:hint="eastAsia"/>
          <w:sz w:val="28"/>
          <w:szCs w:val="28"/>
        </w:rPr>
        <w:t>年</w:t>
      </w:r>
      <w:r w:rsidR="00B0550F" w:rsidRPr="00BE3471">
        <w:rPr>
          <w:rFonts w:ascii="宋体" w:hAnsi="宋体" w:cs="宋体" w:hint="eastAsia"/>
          <w:sz w:val="28"/>
          <w:szCs w:val="28"/>
        </w:rPr>
        <w:t>6月到8月财政厅对单位开展项目绩效再评价审计工作</w:t>
      </w:r>
      <w:r w:rsidR="004A5426" w:rsidRPr="00BE3471">
        <w:rPr>
          <w:rFonts w:ascii="宋体" w:hAnsi="宋体" w:cs="宋体" w:hint="eastAsia"/>
          <w:sz w:val="28"/>
          <w:szCs w:val="28"/>
        </w:rPr>
        <w:t>，</w:t>
      </w:r>
      <w:r w:rsidR="00B0550F" w:rsidRPr="00BE3471">
        <w:rPr>
          <w:rFonts w:ascii="宋体" w:hAnsi="宋体" w:cs="宋体" w:hint="eastAsia"/>
          <w:sz w:val="28"/>
          <w:szCs w:val="28"/>
        </w:rPr>
        <w:t>并在10月进行结果通报，</w:t>
      </w:r>
      <w:r w:rsidR="004A5426" w:rsidRPr="00BE3471">
        <w:rPr>
          <w:rFonts w:ascii="宋体" w:hAnsi="宋体" w:cs="宋体" w:hint="eastAsia"/>
          <w:sz w:val="28"/>
          <w:szCs w:val="28"/>
        </w:rPr>
        <w:t>根据财政厅</w:t>
      </w:r>
      <w:r w:rsidR="00544F92" w:rsidRPr="00BE3471">
        <w:rPr>
          <w:rFonts w:ascii="宋体" w:hAnsi="宋体" w:cs="宋体" w:hint="eastAsia"/>
          <w:sz w:val="28"/>
          <w:szCs w:val="28"/>
        </w:rPr>
        <w:t>《关于自治区本级2019年度项目绩效再评价及部门整体支出绩效评价结果的通报》（桂财办函〔2020〕78号）</w:t>
      </w:r>
      <w:r w:rsidR="00D37AD9" w:rsidRPr="00BE3471">
        <w:rPr>
          <w:rFonts w:ascii="宋体" w:hAnsi="宋体" w:cs="宋体" w:hint="eastAsia"/>
          <w:sz w:val="28"/>
          <w:szCs w:val="28"/>
        </w:rPr>
        <w:t>文通报</w:t>
      </w:r>
      <w:r w:rsidR="00B0550F" w:rsidRPr="00BE3471">
        <w:rPr>
          <w:rFonts w:ascii="宋体" w:hAnsi="宋体" w:cs="宋体" w:hint="eastAsia"/>
          <w:sz w:val="28"/>
          <w:szCs w:val="28"/>
        </w:rPr>
        <w:t>，此次绩效评价涉及</w:t>
      </w:r>
      <w:r w:rsidR="00BE3471" w:rsidRPr="00BE3471">
        <w:rPr>
          <w:rFonts w:ascii="宋体" w:hAnsi="宋体" w:cs="宋体" w:hint="eastAsia"/>
          <w:sz w:val="28"/>
          <w:szCs w:val="28"/>
        </w:rPr>
        <w:t>部门</w:t>
      </w:r>
      <w:r w:rsidR="00B0550F" w:rsidRPr="00BE3471">
        <w:rPr>
          <w:rFonts w:ascii="宋体" w:hAnsi="宋体" w:cs="宋体" w:hint="eastAsia"/>
          <w:sz w:val="28"/>
          <w:szCs w:val="28"/>
        </w:rPr>
        <w:t>的项目</w:t>
      </w:r>
      <w:r w:rsidR="00544F92" w:rsidRPr="00BE3471">
        <w:rPr>
          <w:rFonts w:ascii="宋体" w:hAnsi="宋体" w:cs="宋体" w:hint="eastAsia"/>
          <w:sz w:val="28"/>
          <w:szCs w:val="28"/>
        </w:rPr>
        <w:t>2</w:t>
      </w:r>
      <w:r w:rsidR="00B0550F" w:rsidRPr="00BE3471">
        <w:rPr>
          <w:rFonts w:ascii="宋体" w:hAnsi="宋体" w:cs="宋体" w:hint="eastAsia"/>
          <w:sz w:val="28"/>
          <w:szCs w:val="28"/>
        </w:rPr>
        <w:t>个，</w:t>
      </w:r>
      <w:r w:rsidR="00544F92" w:rsidRPr="00BE3471">
        <w:rPr>
          <w:rFonts w:ascii="宋体" w:hAnsi="宋体" w:cs="宋体" w:hint="eastAsia"/>
          <w:sz w:val="28"/>
          <w:szCs w:val="28"/>
        </w:rPr>
        <w:t>其中重点评价项目1个, 自治区就业补助资金（补助市县），二等等级。简易评价项目1个，县域就业和社会保障服务设施改善提升项目建设资金（补助市县），评价结果一等等级</w:t>
      </w:r>
      <w:r w:rsidR="00B0550F" w:rsidRPr="00BE3471">
        <w:rPr>
          <w:rFonts w:ascii="宋体" w:hAnsi="宋体" w:cs="宋体" w:hint="eastAsia"/>
          <w:sz w:val="28"/>
          <w:szCs w:val="28"/>
        </w:rPr>
        <w:t>。</w:t>
      </w:r>
      <w:r w:rsidR="00635A48" w:rsidRPr="00BE3471">
        <w:rPr>
          <w:rFonts w:ascii="宋体" w:hAnsi="宋体" w:cs="宋体" w:hint="eastAsia"/>
          <w:bCs/>
          <w:sz w:val="28"/>
          <w:szCs w:val="28"/>
        </w:rPr>
        <w:t>从评价结果来看，绩效项目</w:t>
      </w:r>
      <w:r w:rsidR="00635A48" w:rsidRPr="00BE3471">
        <w:rPr>
          <w:rFonts w:ascii="宋体" w:hAnsi="宋体" w:cs="宋体"/>
          <w:bCs/>
          <w:sz w:val="28"/>
          <w:szCs w:val="28"/>
        </w:rPr>
        <w:t>决策依据充分合理，设立过程符合相关要求</w:t>
      </w:r>
      <w:r w:rsidR="00534215" w:rsidRPr="00BE3471">
        <w:rPr>
          <w:rFonts w:ascii="宋体" w:hAnsi="宋体" w:cs="宋体" w:hint="eastAsia"/>
          <w:bCs/>
          <w:sz w:val="28"/>
          <w:szCs w:val="28"/>
        </w:rPr>
        <w:t>,</w:t>
      </w:r>
      <w:r w:rsidR="00635A48" w:rsidRPr="00BE3471">
        <w:rPr>
          <w:rFonts w:ascii="宋体" w:hAnsi="宋体" w:cs="宋体"/>
          <w:bCs/>
          <w:sz w:val="28"/>
          <w:szCs w:val="28"/>
        </w:rPr>
        <w:t>具备资金管理制度，资金分配合理，会计核算规范</w:t>
      </w:r>
      <w:r w:rsidR="00635A48" w:rsidRPr="00BE3471">
        <w:rPr>
          <w:rFonts w:ascii="宋体" w:hAnsi="宋体" w:cs="宋体" w:hint="eastAsia"/>
          <w:bCs/>
          <w:sz w:val="28"/>
          <w:szCs w:val="28"/>
        </w:rPr>
        <w:t>，资金发放台账完整</w:t>
      </w:r>
      <w:r w:rsidR="00635A48" w:rsidRPr="00BE3471">
        <w:rPr>
          <w:rFonts w:ascii="宋体" w:hAnsi="宋体" w:cs="宋体"/>
          <w:bCs/>
          <w:sz w:val="28"/>
          <w:szCs w:val="28"/>
        </w:rPr>
        <w:t>。</w:t>
      </w:r>
      <w:r w:rsidR="00534215" w:rsidRPr="00BE3471">
        <w:rPr>
          <w:rFonts w:ascii="宋体" w:hAnsi="宋体" w:cs="宋体" w:hint="eastAsia"/>
          <w:sz w:val="28"/>
          <w:szCs w:val="28"/>
        </w:rPr>
        <w:t>单位</w:t>
      </w:r>
      <w:r w:rsidR="003C10AA" w:rsidRPr="00BE3471">
        <w:rPr>
          <w:rFonts w:ascii="宋体" w:hAnsi="宋体" w:cs="宋体" w:hint="eastAsia"/>
          <w:sz w:val="28"/>
          <w:szCs w:val="28"/>
        </w:rPr>
        <w:t>在绩效评价结果形成以后，将预算项目绩效评价结果的反馈与整改、激励与问责结合起来，将评价结果作为安排年度项目预算的重要依据，对于一些绩效评价结果不够好、执行不力的项目，采取削减2021年度预算，切实发挥绩效评价工作结果运用。</w:t>
      </w:r>
    </w:p>
    <w:p w:rsidR="00CF2771" w:rsidRPr="007D34B5" w:rsidRDefault="00CF2771">
      <w:pPr>
        <w:spacing w:line="520" w:lineRule="exact"/>
        <w:ind w:firstLine="645"/>
        <w:rPr>
          <w:rFonts w:ascii="宋体" w:hAnsi="宋体" w:cs="宋体" w:hint="eastAsia"/>
          <w:b/>
          <w:sz w:val="28"/>
          <w:szCs w:val="28"/>
        </w:rPr>
      </w:pPr>
      <w:r w:rsidRPr="007D34B5">
        <w:rPr>
          <w:rFonts w:ascii="宋体" w:hAnsi="宋体" w:cs="宋体" w:hint="eastAsia"/>
          <w:b/>
          <w:sz w:val="28"/>
          <w:szCs w:val="28"/>
        </w:rPr>
        <w:t>第四部分：名词解释</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 xml:space="preserve">一、财政拨款收入：指自治区财政部门当年拨付的资金。 </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二、其他收入：指除上述“财政拨款收入”、“事业收入”、“经营收入”等以外的收入。</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 xml:space="preserve">三、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lastRenderedPageBreak/>
        <w:t xml:space="preserve">四、年初结转和结余：指以前年度尚未完成、结转到本年 按有关规定继续使用的资金。 </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 xml:space="preserve">五、结余分配：指事业单位按规定提取的职工福利基金、事业基金和缴纳的所得税，以及建设单位按规定应交回的基本建设竣工项目结余资金。 </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 xml:space="preserve">六、年末结转和结余：指本年度或以前年度预算安排、因客观条件发生变化无法按原计划实施，需要延迟到以后年度按有关规定继续使用的资金。 </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 xml:space="preserve">七、基本支出：指为保障机构正常运转、完成日常工作任务而发生的人员支出和公用支出。 </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 xml:space="preserve">八、项目支出：指在基本支出之外为完成特定行政任务和事业发展目标所发生的支出。 </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九、经营支出：指事业单位在专业业务活动及其辅助活动之外开展非独立核算经营活动发生的支出。</w:t>
      </w:r>
    </w:p>
    <w:p w:rsidR="00CF2771" w:rsidRPr="007D34B5"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 xml:space="preserve">十、“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CF2771" w:rsidRPr="00CF2771" w:rsidRDefault="00CF2771" w:rsidP="00CF2771">
      <w:pPr>
        <w:spacing w:line="520" w:lineRule="exact"/>
        <w:ind w:firstLine="645"/>
        <w:rPr>
          <w:rFonts w:ascii="宋体" w:hAnsi="宋体" w:cs="宋体" w:hint="eastAsia"/>
          <w:sz w:val="28"/>
          <w:szCs w:val="28"/>
        </w:rPr>
      </w:pPr>
      <w:r w:rsidRPr="007D34B5">
        <w:rPr>
          <w:rFonts w:ascii="宋体" w:hAnsi="宋体" w:cs="宋体" w:hint="eastAsia"/>
          <w:sz w:val="28"/>
          <w:szCs w:val="28"/>
        </w:rPr>
        <w:t>十一、机关运行经费：为保障行政单位（含参照公务员法管理的事业单位）运行用于购买货物和服务的各项资金，包括办公及印刷费、邮电费、差旅费、会议费、福利费、日常维修费、专用材料及一般</w:t>
      </w:r>
      <w:r w:rsidRPr="007D34B5">
        <w:rPr>
          <w:rFonts w:ascii="宋体" w:hAnsi="宋体" w:cs="宋体" w:hint="eastAsia"/>
          <w:sz w:val="28"/>
          <w:szCs w:val="28"/>
        </w:rPr>
        <w:lastRenderedPageBreak/>
        <w:t>设备购置费、办公用房水电费、办公用房取暖费、办公用房物业管理费、公务用车运行维护费以及其他费用。</w:t>
      </w:r>
      <w:r w:rsidRPr="00CF2771">
        <w:rPr>
          <w:rFonts w:ascii="宋体" w:hAnsi="宋体" w:cs="宋体" w:hint="eastAsia"/>
          <w:sz w:val="28"/>
          <w:szCs w:val="28"/>
        </w:rPr>
        <w:t xml:space="preserve"> </w:t>
      </w:r>
    </w:p>
    <w:sectPr w:rsidR="00CF2771" w:rsidRPr="00CF2771">
      <w:footerReference w:type="even" r:id="rId7"/>
      <w:footerReference w:type="default" r:id="rId8"/>
      <w:pgSz w:w="16838" w:h="11906" w:orient="landscape"/>
      <w:pgMar w:top="1588" w:right="2098" w:bottom="1588" w:left="209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3DED" w:rsidRDefault="004F3DED">
      <w:pPr>
        <w:spacing w:line="240" w:lineRule="auto"/>
      </w:pPr>
      <w:r>
        <w:separator/>
      </w:r>
    </w:p>
  </w:endnote>
  <w:endnote w:type="continuationSeparator" w:id="0">
    <w:p w:rsidR="004F3DED" w:rsidRDefault="004F3DE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BAA" w:rsidRDefault="00452BAA">
    <w:pPr>
      <w:pStyle w:val="aa"/>
      <w:framePr w:wrap="around" w:vAnchor="text" w:hAnchor="margin" w:xAlign="center" w:y="1"/>
      <w:rPr>
        <w:rStyle w:val="a6"/>
      </w:rPr>
    </w:pPr>
    <w:r>
      <w:fldChar w:fldCharType="begin"/>
    </w:r>
    <w:r>
      <w:rPr>
        <w:rStyle w:val="a6"/>
      </w:rPr>
      <w:instrText xml:space="preserve">PAGE  </w:instrText>
    </w:r>
    <w:r>
      <w:fldChar w:fldCharType="end"/>
    </w:r>
  </w:p>
  <w:p w:rsidR="00452BAA" w:rsidRDefault="00452BAA">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BAA" w:rsidRDefault="00452BAA">
    <w:pPr>
      <w:pStyle w:val="aa"/>
      <w:framePr w:wrap="around" w:vAnchor="text" w:hAnchor="margin" w:xAlign="center" w:y="1"/>
      <w:rPr>
        <w:rStyle w:val="a6"/>
        <w:rFonts w:hint="eastAsia"/>
        <w:sz w:val="30"/>
        <w:szCs w:val="30"/>
      </w:rPr>
    </w:pPr>
    <w:r>
      <w:rPr>
        <w:rStyle w:val="a6"/>
        <w:rFonts w:hint="eastAsia"/>
        <w:sz w:val="30"/>
        <w:szCs w:val="30"/>
      </w:rPr>
      <w:t>—</w:t>
    </w:r>
    <w:r>
      <w:rPr>
        <w:sz w:val="30"/>
        <w:szCs w:val="30"/>
      </w:rPr>
      <w:fldChar w:fldCharType="begin"/>
    </w:r>
    <w:r>
      <w:rPr>
        <w:rStyle w:val="a6"/>
        <w:sz w:val="30"/>
        <w:szCs w:val="30"/>
      </w:rPr>
      <w:instrText xml:space="preserve">PAGE  </w:instrText>
    </w:r>
    <w:r>
      <w:rPr>
        <w:sz w:val="30"/>
        <w:szCs w:val="30"/>
      </w:rPr>
      <w:fldChar w:fldCharType="separate"/>
    </w:r>
    <w:r w:rsidR="007A5E5F">
      <w:rPr>
        <w:rStyle w:val="a6"/>
        <w:noProof/>
        <w:sz w:val="30"/>
        <w:szCs w:val="30"/>
      </w:rPr>
      <w:t>1</w:t>
    </w:r>
    <w:r>
      <w:rPr>
        <w:sz w:val="30"/>
        <w:szCs w:val="30"/>
      </w:rPr>
      <w:fldChar w:fldCharType="end"/>
    </w:r>
    <w:r>
      <w:rPr>
        <w:rStyle w:val="a6"/>
        <w:rFonts w:hint="eastAsia"/>
        <w:sz w:val="30"/>
        <w:szCs w:val="30"/>
      </w:rPr>
      <w:t>—</w:t>
    </w:r>
  </w:p>
  <w:p w:rsidR="00452BAA" w:rsidRDefault="00452BAA">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3DED" w:rsidRDefault="004F3DED">
      <w:pPr>
        <w:spacing w:line="240" w:lineRule="auto"/>
      </w:pPr>
      <w:r>
        <w:separator/>
      </w:r>
    </w:p>
  </w:footnote>
  <w:footnote w:type="continuationSeparator" w:id="0">
    <w:p w:rsidR="004F3DED" w:rsidRDefault="004F3DED">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2A04"/>
    <w:rsid w:val="000037E9"/>
    <w:rsid w:val="000100CF"/>
    <w:rsid w:val="00023EBB"/>
    <w:rsid w:val="00024529"/>
    <w:rsid w:val="00025125"/>
    <w:rsid w:val="00025692"/>
    <w:rsid w:val="00027790"/>
    <w:rsid w:val="00027D81"/>
    <w:rsid w:val="0003102F"/>
    <w:rsid w:val="00031412"/>
    <w:rsid w:val="00032E49"/>
    <w:rsid w:val="000338F8"/>
    <w:rsid w:val="00041C56"/>
    <w:rsid w:val="00047981"/>
    <w:rsid w:val="00047A53"/>
    <w:rsid w:val="00047BEF"/>
    <w:rsid w:val="0005584D"/>
    <w:rsid w:val="00055E57"/>
    <w:rsid w:val="00056A54"/>
    <w:rsid w:val="00056BD6"/>
    <w:rsid w:val="00062C6B"/>
    <w:rsid w:val="00066A34"/>
    <w:rsid w:val="000674C4"/>
    <w:rsid w:val="0007226D"/>
    <w:rsid w:val="000723E8"/>
    <w:rsid w:val="00083055"/>
    <w:rsid w:val="00085455"/>
    <w:rsid w:val="00090694"/>
    <w:rsid w:val="000929DF"/>
    <w:rsid w:val="00095225"/>
    <w:rsid w:val="000A0E81"/>
    <w:rsid w:val="000A212A"/>
    <w:rsid w:val="000A235B"/>
    <w:rsid w:val="000A3676"/>
    <w:rsid w:val="000A677E"/>
    <w:rsid w:val="000A6AA9"/>
    <w:rsid w:val="000A70B3"/>
    <w:rsid w:val="000B2320"/>
    <w:rsid w:val="000B2710"/>
    <w:rsid w:val="000B6BA6"/>
    <w:rsid w:val="000B71C0"/>
    <w:rsid w:val="000C32D7"/>
    <w:rsid w:val="000C5D25"/>
    <w:rsid w:val="000D0555"/>
    <w:rsid w:val="000D11DB"/>
    <w:rsid w:val="000D349F"/>
    <w:rsid w:val="000D66DE"/>
    <w:rsid w:val="000D6EAE"/>
    <w:rsid w:val="000E0A60"/>
    <w:rsid w:val="000E0CEF"/>
    <w:rsid w:val="000E1373"/>
    <w:rsid w:val="000E587F"/>
    <w:rsid w:val="000E66A3"/>
    <w:rsid w:val="000E6BF5"/>
    <w:rsid w:val="000E7596"/>
    <w:rsid w:val="000F0B00"/>
    <w:rsid w:val="000F15BD"/>
    <w:rsid w:val="000F1A7E"/>
    <w:rsid w:val="000F2CC9"/>
    <w:rsid w:val="000F311F"/>
    <w:rsid w:val="000F73BB"/>
    <w:rsid w:val="000F76DF"/>
    <w:rsid w:val="000F7F85"/>
    <w:rsid w:val="00104202"/>
    <w:rsid w:val="0010465C"/>
    <w:rsid w:val="0010581C"/>
    <w:rsid w:val="00107B95"/>
    <w:rsid w:val="00110B7B"/>
    <w:rsid w:val="00114819"/>
    <w:rsid w:val="001152F8"/>
    <w:rsid w:val="00115E05"/>
    <w:rsid w:val="00116BED"/>
    <w:rsid w:val="001201EB"/>
    <w:rsid w:val="00123455"/>
    <w:rsid w:val="00123C2D"/>
    <w:rsid w:val="0012596E"/>
    <w:rsid w:val="001272CF"/>
    <w:rsid w:val="001278BE"/>
    <w:rsid w:val="00127D12"/>
    <w:rsid w:val="00131668"/>
    <w:rsid w:val="00136A9E"/>
    <w:rsid w:val="001374B7"/>
    <w:rsid w:val="00141096"/>
    <w:rsid w:val="001429CA"/>
    <w:rsid w:val="00144B4B"/>
    <w:rsid w:val="001461EF"/>
    <w:rsid w:val="00147E8B"/>
    <w:rsid w:val="00150FAF"/>
    <w:rsid w:val="00155A14"/>
    <w:rsid w:val="00155CE0"/>
    <w:rsid w:val="00156007"/>
    <w:rsid w:val="001651E1"/>
    <w:rsid w:val="00172BA9"/>
    <w:rsid w:val="00175966"/>
    <w:rsid w:val="00175F38"/>
    <w:rsid w:val="001850B9"/>
    <w:rsid w:val="001850D7"/>
    <w:rsid w:val="00186B16"/>
    <w:rsid w:val="001906F0"/>
    <w:rsid w:val="0019084A"/>
    <w:rsid w:val="00196F73"/>
    <w:rsid w:val="001972EA"/>
    <w:rsid w:val="001A7E6F"/>
    <w:rsid w:val="001B1085"/>
    <w:rsid w:val="001B23F0"/>
    <w:rsid w:val="001B7C4F"/>
    <w:rsid w:val="001C04D1"/>
    <w:rsid w:val="001C0A03"/>
    <w:rsid w:val="001C669B"/>
    <w:rsid w:val="001D0187"/>
    <w:rsid w:val="001D01C9"/>
    <w:rsid w:val="001D31E8"/>
    <w:rsid w:val="001D3C52"/>
    <w:rsid w:val="001D4D09"/>
    <w:rsid w:val="001D5B75"/>
    <w:rsid w:val="001D5FF4"/>
    <w:rsid w:val="001D7C33"/>
    <w:rsid w:val="001E318D"/>
    <w:rsid w:val="001F2193"/>
    <w:rsid w:val="001F4ED2"/>
    <w:rsid w:val="001F5DC2"/>
    <w:rsid w:val="001F5DE0"/>
    <w:rsid w:val="002031B3"/>
    <w:rsid w:val="00204B83"/>
    <w:rsid w:val="00204FFB"/>
    <w:rsid w:val="002103D2"/>
    <w:rsid w:val="00212239"/>
    <w:rsid w:val="0021615E"/>
    <w:rsid w:val="00216F3D"/>
    <w:rsid w:val="00222DDE"/>
    <w:rsid w:val="002241C8"/>
    <w:rsid w:val="00225184"/>
    <w:rsid w:val="002263BF"/>
    <w:rsid w:val="0022778A"/>
    <w:rsid w:val="002300EE"/>
    <w:rsid w:val="00232AB6"/>
    <w:rsid w:val="00236757"/>
    <w:rsid w:val="00236CF0"/>
    <w:rsid w:val="00237E13"/>
    <w:rsid w:val="002412D5"/>
    <w:rsid w:val="00244702"/>
    <w:rsid w:val="00246574"/>
    <w:rsid w:val="002502A1"/>
    <w:rsid w:val="00252167"/>
    <w:rsid w:val="00253446"/>
    <w:rsid w:val="00255AFC"/>
    <w:rsid w:val="00255E07"/>
    <w:rsid w:val="00257FCB"/>
    <w:rsid w:val="0026081C"/>
    <w:rsid w:val="002631F7"/>
    <w:rsid w:val="00263FF9"/>
    <w:rsid w:val="002702EE"/>
    <w:rsid w:val="00292AE2"/>
    <w:rsid w:val="0029491E"/>
    <w:rsid w:val="002949F4"/>
    <w:rsid w:val="00296002"/>
    <w:rsid w:val="002972D8"/>
    <w:rsid w:val="002A38F1"/>
    <w:rsid w:val="002B2289"/>
    <w:rsid w:val="002B30A8"/>
    <w:rsid w:val="002B6655"/>
    <w:rsid w:val="002B694C"/>
    <w:rsid w:val="002C145C"/>
    <w:rsid w:val="002C1EAA"/>
    <w:rsid w:val="002C3C80"/>
    <w:rsid w:val="002C482D"/>
    <w:rsid w:val="002C5FE1"/>
    <w:rsid w:val="002D05DC"/>
    <w:rsid w:val="002D41D6"/>
    <w:rsid w:val="002D6106"/>
    <w:rsid w:val="002D7D7F"/>
    <w:rsid w:val="002E1E57"/>
    <w:rsid w:val="002E518E"/>
    <w:rsid w:val="002E53D2"/>
    <w:rsid w:val="002F1633"/>
    <w:rsid w:val="002F18A1"/>
    <w:rsid w:val="002F204F"/>
    <w:rsid w:val="002F223F"/>
    <w:rsid w:val="002F43EA"/>
    <w:rsid w:val="002F6BB1"/>
    <w:rsid w:val="002F743C"/>
    <w:rsid w:val="003006B0"/>
    <w:rsid w:val="00302A3F"/>
    <w:rsid w:val="00302E26"/>
    <w:rsid w:val="00307EDE"/>
    <w:rsid w:val="003216DF"/>
    <w:rsid w:val="00323B99"/>
    <w:rsid w:val="003262B9"/>
    <w:rsid w:val="00326579"/>
    <w:rsid w:val="00326BD7"/>
    <w:rsid w:val="0033538B"/>
    <w:rsid w:val="00350E87"/>
    <w:rsid w:val="0035140E"/>
    <w:rsid w:val="00352840"/>
    <w:rsid w:val="003621DD"/>
    <w:rsid w:val="00362E72"/>
    <w:rsid w:val="00363E72"/>
    <w:rsid w:val="003678E7"/>
    <w:rsid w:val="0037196A"/>
    <w:rsid w:val="00372B5A"/>
    <w:rsid w:val="0037482A"/>
    <w:rsid w:val="00375F85"/>
    <w:rsid w:val="00376F6E"/>
    <w:rsid w:val="003802A3"/>
    <w:rsid w:val="0038367E"/>
    <w:rsid w:val="003844A3"/>
    <w:rsid w:val="003845C3"/>
    <w:rsid w:val="003846CE"/>
    <w:rsid w:val="003874F7"/>
    <w:rsid w:val="00387524"/>
    <w:rsid w:val="00387B47"/>
    <w:rsid w:val="00391D4E"/>
    <w:rsid w:val="00392F97"/>
    <w:rsid w:val="00393181"/>
    <w:rsid w:val="00394331"/>
    <w:rsid w:val="00396B56"/>
    <w:rsid w:val="003A2C48"/>
    <w:rsid w:val="003A3FB9"/>
    <w:rsid w:val="003A5393"/>
    <w:rsid w:val="003B5F83"/>
    <w:rsid w:val="003B5FC3"/>
    <w:rsid w:val="003B6EB0"/>
    <w:rsid w:val="003C10AA"/>
    <w:rsid w:val="003C30AC"/>
    <w:rsid w:val="003C3C9B"/>
    <w:rsid w:val="003C7040"/>
    <w:rsid w:val="003C7F5D"/>
    <w:rsid w:val="003D1872"/>
    <w:rsid w:val="003D1F52"/>
    <w:rsid w:val="003D328E"/>
    <w:rsid w:val="003D60F5"/>
    <w:rsid w:val="003E334A"/>
    <w:rsid w:val="003E38CE"/>
    <w:rsid w:val="003E465A"/>
    <w:rsid w:val="003E4C95"/>
    <w:rsid w:val="003E7277"/>
    <w:rsid w:val="003F0CF3"/>
    <w:rsid w:val="003F1369"/>
    <w:rsid w:val="003F2F9A"/>
    <w:rsid w:val="003F3D3E"/>
    <w:rsid w:val="003F415D"/>
    <w:rsid w:val="003F6291"/>
    <w:rsid w:val="003F7810"/>
    <w:rsid w:val="004034AB"/>
    <w:rsid w:val="004053D5"/>
    <w:rsid w:val="004229E4"/>
    <w:rsid w:val="004237BD"/>
    <w:rsid w:val="00424B79"/>
    <w:rsid w:val="00427EB6"/>
    <w:rsid w:val="00437371"/>
    <w:rsid w:val="004428C8"/>
    <w:rsid w:val="00442DA7"/>
    <w:rsid w:val="00444433"/>
    <w:rsid w:val="00445F45"/>
    <w:rsid w:val="0045162F"/>
    <w:rsid w:val="00452BAA"/>
    <w:rsid w:val="00452E63"/>
    <w:rsid w:val="00455970"/>
    <w:rsid w:val="00460419"/>
    <w:rsid w:val="004610A4"/>
    <w:rsid w:val="004623AF"/>
    <w:rsid w:val="00462B82"/>
    <w:rsid w:val="0046407F"/>
    <w:rsid w:val="004664AF"/>
    <w:rsid w:val="00466BF0"/>
    <w:rsid w:val="0047137B"/>
    <w:rsid w:val="004718B2"/>
    <w:rsid w:val="00472EF2"/>
    <w:rsid w:val="004732E0"/>
    <w:rsid w:val="00476CDF"/>
    <w:rsid w:val="004779E6"/>
    <w:rsid w:val="004804EA"/>
    <w:rsid w:val="00480DE9"/>
    <w:rsid w:val="004825DF"/>
    <w:rsid w:val="00486A5E"/>
    <w:rsid w:val="00486C3B"/>
    <w:rsid w:val="004871EE"/>
    <w:rsid w:val="00487227"/>
    <w:rsid w:val="00493729"/>
    <w:rsid w:val="00495873"/>
    <w:rsid w:val="00496C81"/>
    <w:rsid w:val="004A1122"/>
    <w:rsid w:val="004A169C"/>
    <w:rsid w:val="004A16E6"/>
    <w:rsid w:val="004A21D1"/>
    <w:rsid w:val="004A2F91"/>
    <w:rsid w:val="004A463B"/>
    <w:rsid w:val="004A4640"/>
    <w:rsid w:val="004A46F1"/>
    <w:rsid w:val="004A52A1"/>
    <w:rsid w:val="004A5426"/>
    <w:rsid w:val="004A6934"/>
    <w:rsid w:val="004B0EF3"/>
    <w:rsid w:val="004B2AA9"/>
    <w:rsid w:val="004C033B"/>
    <w:rsid w:val="004C0C86"/>
    <w:rsid w:val="004C1C38"/>
    <w:rsid w:val="004C29F9"/>
    <w:rsid w:val="004C30F4"/>
    <w:rsid w:val="004C4FCB"/>
    <w:rsid w:val="004C6704"/>
    <w:rsid w:val="004C6F05"/>
    <w:rsid w:val="004C7C1D"/>
    <w:rsid w:val="004D4586"/>
    <w:rsid w:val="004D4BEF"/>
    <w:rsid w:val="004E0E3F"/>
    <w:rsid w:val="004E199A"/>
    <w:rsid w:val="004E3E94"/>
    <w:rsid w:val="004F3DED"/>
    <w:rsid w:val="00501ED0"/>
    <w:rsid w:val="00504EA7"/>
    <w:rsid w:val="00510254"/>
    <w:rsid w:val="0051034C"/>
    <w:rsid w:val="005108C2"/>
    <w:rsid w:val="005172D4"/>
    <w:rsid w:val="00522FCE"/>
    <w:rsid w:val="00526816"/>
    <w:rsid w:val="0053036A"/>
    <w:rsid w:val="0053104B"/>
    <w:rsid w:val="00534161"/>
    <w:rsid w:val="00534215"/>
    <w:rsid w:val="00535AF4"/>
    <w:rsid w:val="00543FEE"/>
    <w:rsid w:val="005447EF"/>
    <w:rsid w:val="00544F92"/>
    <w:rsid w:val="0054517A"/>
    <w:rsid w:val="0054680F"/>
    <w:rsid w:val="00553953"/>
    <w:rsid w:val="00553FE1"/>
    <w:rsid w:val="00560A8F"/>
    <w:rsid w:val="00564E08"/>
    <w:rsid w:val="005666E5"/>
    <w:rsid w:val="00567784"/>
    <w:rsid w:val="0057191D"/>
    <w:rsid w:val="00572742"/>
    <w:rsid w:val="00575EF8"/>
    <w:rsid w:val="00576B82"/>
    <w:rsid w:val="005807BA"/>
    <w:rsid w:val="00580BAF"/>
    <w:rsid w:val="00581ADB"/>
    <w:rsid w:val="00581E05"/>
    <w:rsid w:val="00586947"/>
    <w:rsid w:val="005870F3"/>
    <w:rsid w:val="00587E1C"/>
    <w:rsid w:val="00590550"/>
    <w:rsid w:val="00591C06"/>
    <w:rsid w:val="00596971"/>
    <w:rsid w:val="005A0C19"/>
    <w:rsid w:val="005A1CA2"/>
    <w:rsid w:val="005A1CCA"/>
    <w:rsid w:val="005A3051"/>
    <w:rsid w:val="005A39C7"/>
    <w:rsid w:val="005A516C"/>
    <w:rsid w:val="005B055F"/>
    <w:rsid w:val="005B1E9D"/>
    <w:rsid w:val="005B2196"/>
    <w:rsid w:val="005B3298"/>
    <w:rsid w:val="005B3F52"/>
    <w:rsid w:val="005B48DA"/>
    <w:rsid w:val="005B557D"/>
    <w:rsid w:val="005C27ED"/>
    <w:rsid w:val="005C3F74"/>
    <w:rsid w:val="005C7466"/>
    <w:rsid w:val="005C7483"/>
    <w:rsid w:val="005D1A4D"/>
    <w:rsid w:val="005D20CE"/>
    <w:rsid w:val="005D316C"/>
    <w:rsid w:val="005D4F96"/>
    <w:rsid w:val="005E6D4B"/>
    <w:rsid w:val="005F0996"/>
    <w:rsid w:val="005F3031"/>
    <w:rsid w:val="005F38B9"/>
    <w:rsid w:val="005F4D7B"/>
    <w:rsid w:val="00602631"/>
    <w:rsid w:val="00603A2A"/>
    <w:rsid w:val="006051F0"/>
    <w:rsid w:val="00606AAB"/>
    <w:rsid w:val="00611539"/>
    <w:rsid w:val="0061189D"/>
    <w:rsid w:val="00612B33"/>
    <w:rsid w:val="006142C6"/>
    <w:rsid w:val="00615639"/>
    <w:rsid w:val="006156F6"/>
    <w:rsid w:val="00622C77"/>
    <w:rsid w:val="00623C67"/>
    <w:rsid w:val="00623F1E"/>
    <w:rsid w:val="00623FEA"/>
    <w:rsid w:val="0062794E"/>
    <w:rsid w:val="00631D5F"/>
    <w:rsid w:val="00635A48"/>
    <w:rsid w:val="00635BC3"/>
    <w:rsid w:val="0064198D"/>
    <w:rsid w:val="00641D5B"/>
    <w:rsid w:val="00643310"/>
    <w:rsid w:val="00645A4B"/>
    <w:rsid w:val="00650C26"/>
    <w:rsid w:val="00654BE1"/>
    <w:rsid w:val="00655BD2"/>
    <w:rsid w:val="00656B49"/>
    <w:rsid w:val="00660B15"/>
    <w:rsid w:val="006623C7"/>
    <w:rsid w:val="00663E41"/>
    <w:rsid w:val="006648E7"/>
    <w:rsid w:val="00667686"/>
    <w:rsid w:val="00672BF5"/>
    <w:rsid w:val="0067432E"/>
    <w:rsid w:val="006750E6"/>
    <w:rsid w:val="00677749"/>
    <w:rsid w:val="0068413E"/>
    <w:rsid w:val="00685529"/>
    <w:rsid w:val="00685759"/>
    <w:rsid w:val="00690259"/>
    <w:rsid w:val="00690CA6"/>
    <w:rsid w:val="00694BFC"/>
    <w:rsid w:val="00695A46"/>
    <w:rsid w:val="00697E88"/>
    <w:rsid w:val="006A1FAE"/>
    <w:rsid w:val="006A31DA"/>
    <w:rsid w:val="006A4594"/>
    <w:rsid w:val="006A6473"/>
    <w:rsid w:val="006B3610"/>
    <w:rsid w:val="006B375C"/>
    <w:rsid w:val="006B6F00"/>
    <w:rsid w:val="006C1A95"/>
    <w:rsid w:val="006C36F0"/>
    <w:rsid w:val="006C37D9"/>
    <w:rsid w:val="006C4F5F"/>
    <w:rsid w:val="006C5370"/>
    <w:rsid w:val="006C6897"/>
    <w:rsid w:val="006D076F"/>
    <w:rsid w:val="006D1B42"/>
    <w:rsid w:val="006D280D"/>
    <w:rsid w:val="006D5545"/>
    <w:rsid w:val="006D69AD"/>
    <w:rsid w:val="006D6B12"/>
    <w:rsid w:val="006E0D78"/>
    <w:rsid w:val="006E0F34"/>
    <w:rsid w:val="006E16C7"/>
    <w:rsid w:val="006E1F59"/>
    <w:rsid w:val="006E49EC"/>
    <w:rsid w:val="006E66DB"/>
    <w:rsid w:val="006E6C33"/>
    <w:rsid w:val="006E7DAF"/>
    <w:rsid w:val="006F202D"/>
    <w:rsid w:val="006F2921"/>
    <w:rsid w:val="006F36DF"/>
    <w:rsid w:val="006F392D"/>
    <w:rsid w:val="006F5B6C"/>
    <w:rsid w:val="006F6951"/>
    <w:rsid w:val="006F70CF"/>
    <w:rsid w:val="00701AC9"/>
    <w:rsid w:val="00704A51"/>
    <w:rsid w:val="007058D7"/>
    <w:rsid w:val="0070605A"/>
    <w:rsid w:val="00707043"/>
    <w:rsid w:val="007106D0"/>
    <w:rsid w:val="00710EAC"/>
    <w:rsid w:val="007112B6"/>
    <w:rsid w:val="007134E1"/>
    <w:rsid w:val="00715461"/>
    <w:rsid w:val="00715BE7"/>
    <w:rsid w:val="00715DFC"/>
    <w:rsid w:val="007164F2"/>
    <w:rsid w:val="007213DC"/>
    <w:rsid w:val="0072161C"/>
    <w:rsid w:val="007231DB"/>
    <w:rsid w:val="0073197D"/>
    <w:rsid w:val="00732B77"/>
    <w:rsid w:val="00734006"/>
    <w:rsid w:val="007362FC"/>
    <w:rsid w:val="00736373"/>
    <w:rsid w:val="00737660"/>
    <w:rsid w:val="0073775C"/>
    <w:rsid w:val="00743919"/>
    <w:rsid w:val="007447E2"/>
    <w:rsid w:val="0075057B"/>
    <w:rsid w:val="00750FBF"/>
    <w:rsid w:val="007556C9"/>
    <w:rsid w:val="007561F9"/>
    <w:rsid w:val="007577E8"/>
    <w:rsid w:val="00767BD9"/>
    <w:rsid w:val="00770B1A"/>
    <w:rsid w:val="00771EB5"/>
    <w:rsid w:val="007721F4"/>
    <w:rsid w:val="007732D1"/>
    <w:rsid w:val="00773326"/>
    <w:rsid w:val="00782A75"/>
    <w:rsid w:val="007863ED"/>
    <w:rsid w:val="007907FF"/>
    <w:rsid w:val="00795614"/>
    <w:rsid w:val="007A09B0"/>
    <w:rsid w:val="007A5E5F"/>
    <w:rsid w:val="007A7D44"/>
    <w:rsid w:val="007B07F8"/>
    <w:rsid w:val="007B17E7"/>
    <w:rsid w:val="007B2833"/>
    <w:rsid w:val="007B362C"/>
    <w:rsid w:val="007B4EA4"/>
    <w:rsid w:val="007B5060"/>
    <w:rsid w:val="007B56C1"/>
    <w:rsid w:val="007B6FEC"/>
    <w:rsid w:val="007C1A42"/>
    <w:rsid w:val="007C3D97"/>
    <w:rsid w:val="007C58A6"/>
    <w:rsid w:val="007C5AD1"/>
    <w:rsid w:val="007C5DA0"/>
    <w:rsid w:val="007C7F04"/>
    <w:rsid w:val="007D03C6"/>
    <w:rsid w:val="007D0B61"/>
    <w:rsid w:val="007D0C8F"/>
    <w:rsid w:val="007D34B5"/>
    <w:rsid w:val="007D38F7"/>
    <w:rsid w:val="007D6B28"/>
    <w:rsid w:val="007D6C81"/>
    <w:rsid w:val="007D79DB"/>
    <w:rsid w:val="007E0DCC"/>
    <w:rsid w:val="007E25B6"/>
    <w:rsid w:val="007E3A79"/>
    <w:rsid w:val="007E3EB3"/>
    <w:rsid w:val="007E688D"/>
    <w:rsid w:val="007E68AE"/>
    <w:rsid w:val="007F230F"/>
    <w:rsid w:val="007F2B46"/>
    <w:rsid w:val="00801A3F"/>
    <w:rsid w:val="00804DE9"/>
    <w:rsid w:val="0080736F"/>
    <w:rsid w:val="008121B0"/>
    <w:rsid w:val="00813D6B"/>
    <w:rsid w:val="00814469"/>
    <w:rsid w:val="008144FD"/>
    <w:rsid w:val="00817D9F"/>
    <w:rsid w:val="00820400"/>
    <w:rsid w:val="00822CEC"/>
    <w:rsid w:val="00822E1B"/>
    <w:rsid w:val="00823A66"/>
    <w:rsid w:val="00823A7D"/>
    <w:rsid w:val="00824BC1"/>
    <w:rsid w:val="00826BB1"/>
    <w:rsid w:val="0082717F"/>
    <w:rsid w:val="00827D41"/>
    <w:rsid w:val="00832613"/>
    <w:rsid w:val="00833616"/>
    <w:rsid w:val="00836AB1"/>
    <w:rsid w:val="00840909"/>
    <w:rsid w:val="008444E6"/>
    <w:rsid w:val="008463C5"/>
    <w:rsid w:val="00853647"/>
    <w:rsid w:val="00855CD2"/>
    <w:rsid w:val="0085632E"/>
    <w:rsid w:val="0086029D"/>
    <w:rsid w:val="008614D8"/>
    <w:rsid w:val="00862221"/>
    <w:rsid w:val="008636B7"/>
    <w:rsid w:val="00866D2A"/>
    <w:rsid w:val="00870B1C"/>
    <w:rsid w:val="0087322A"/>
    <w:rsid w:val="0087334E"/>
    <w:rsid w:val="008778DA"/>
    <w:rsid w:val="00880151"/>
    <w:rsid w:val="00885DB0"/>
    <w:rsid w:val="0088716E"/>
    <w:rsid w:val="0088772E"/>
    <w:rsid w:val="008935A1"/>
    <w:rsid w:val="00894407"/>
    <w:rsid w:val="0089492B"/>
    <w:rsid w:val="00895F46"/>
    <w:rsid w:val="008965EB"/>
    <w:rsid w:val="008A3BEB"/>
    <w:rsid w:val="008A4BF9"/>
    <w:rsid w:val="008A693C"/>
    <w:rsid w:val="008B380F"/>
    <w:rsid w:val="008B39CF"/>
    <w:rsid w:val="008B50BE"/>
    <w:rsid w:val="008B56D3"/>
    <w:rsid w:val="008B5885"/>
    <w:rsid w:val="008B5A5F"/>
    <w:rsid w:val="008B6E77"/>
    <w:rsid w:val="008B7283"/>
    <w:rsid w:val="008C0F4A"/>
    <w:rsid w:val="008C1505"/>
    <w:rsid w:val="008C186C"/>
    <w:rsid w:val="008C483E"/>
    <w:rsid w:val="008C6AF1"/>
    <w:rsid w:val="008C78A1"/>
    <w:rsid w:val="008D2420"/>
    <w:rsid w:val="008D2765"/>
    <w:rsid w:val="008D278A"/>
    <w:rsid w:val="008D2CD1"/>
    <w:rsid w:val="008D425F"/>
    <w:rsid w:val="008D4BE3"/>
    <w:rsid w:val="008D6C1E"/>
    <w:rsid w:val="008E15EF"/>
    <w:rsid w:val="008E1CB7"/>
    <w:rsid w:val="008E5909"/>
    <w:rsid w:val="008E5AAF"/>
    <w:rsid w:val="008E6F01"/>
    <w:rsid w:val="008E7935"/>
    <w:rsid w:val="008F2645"/>
    <w:rsid w:val="008F3943"/>
    <w:rsid w:val="008F422D"/>
    <w:rsid w:val="008F7B01"/>
    <w:rsid w:val="009014D7"/>
    <w:rsid w:val="0090292B"/>
    <w:rsid w:val="00906DC9"/>
    <w:rsid w:val="00911514"/>
    <w:rsid w:val="0091667B"/>
    <w:rsid w:val="00916C8C"/>
    <w:rsid w:val="00923FB1"/>
    <w:rsid w:val="00927DDB"/>
    <w:rsid w:val="009300F1"/>
    <w:rsid w:val="00930F08"/>
    <w:rsid w:val="009318AD"/>
    <w:rsid w:val="00932772"/>
    <w:rsid w:val="0093337C"/>
    <w:rsid w:val="00935579"/>
    <w:rsid w:val="00935643"/>
    <w:rsid w:val="00946C3C"/>
    <w:rsid w:val="00952C2F"/>
    <w:rsid w:val="009531F5"/>
    <w:rsid w:val="009535B7"/>
    <w:rsid w:val="0096116B"/>
    <w:rsid w:val="00964B6A"/>
    <w:rsid w:val="00964CBF"/>
    <w:rsid w:val="009668F1"/>
    <w:rsid w:val="0097081E"/>
    <w:rsid w:val="009717C2"/>
    <w:rsid w:val="00971EBD"/>
    <w:rsid w:val="009739F4"/>
    <w:rsid w:val="009769A1"/>
    <w:rsid w:val="00976BDB"/>
    <w:rsid w:val="00977130"/>
    <w:rsid w:val="0097716E"/>
    <w:rsid w:val="00981DA6"/>
    <w:rsid w:val="00985303"/>
    <w:rsid w:val="00986CF2"/>
    <w:rsid w:val="00991FEC"/>
    <w:rsid w:val="00994093"/>
    <w:rsid w:val="00994AFC"/>
    <w:rsid w:val="009969A0"/>
    <w:rsid w:val="009A0448"/>
    <w:rsid w:val="009A0F7F"/>
    <w:rsid w:val="009A3FF0"/>
    <w:rsid w:val="009B1545"/>
    <w:rsid w:val="009B26BC"/>
    <w:rsid w:val="009B573D"/>
    <w:rsid w:val="009B5854"/>
    <w:rsid w:val="009B6C8B"/>
    <w:rsid w:val="009B6D70"/>
    <w:rsid w:val="009C17C3"/>
    <w:rsid w:val="009C2FD6"/>
    <w:rsid w:val="009C3635"/>
    <w:rsid w:val="009C4469"/>
    <w:rsid w:val="009C4A4B"/>
    <w:rsid w:val="009C5C52"/>
    <w:rsid w:val="009D5079"/>
    <w:rsid w:val="009D6B00"/>
    <w:rsid w:val="009E183E"/>
    <w:rsid w:val="009E232C"/>
    <w:rsid w:val="009E23A8"/>
    <w:rsid w:val="009E2D5A"/>
    <w:rsid w:val="009E49C8"/>
    <w:rsid w:val="009E53BB"/>
    <w:rsid w:val="009E63EF"/>
    <w:rsid w:val="009F2142"/>
    <w:rsid w:val="009F2E89"/>
    <w:rsid w:val="009F38D7"/>
    <w:rsid w:val="009F4BE2"/>
    <w:rsid w:val="009F6E8E"/>
    <w:rsid w:val="009F7F5A"/>
    <w:rsid w:val="00A00479"/>
    <w:rsid w:val="00A02A04"/>
    <w:rsid w:val="00A0409D"/>
    <w:rsid w:val="00A044EA"/>
    <w:rsid w:val="00A0618D"/>
    <w:rsid w:val="00A11CC0"/>
    <w:rsid w:val="00A1261F"/>
    <w:rsid w:val="00A14B0B"/>
    <w:rsid w:val="00A16489"/>
    <w:rsid w:val="00A16CFE"/>
    <w:rsid w:val="00A17FAF"/>
    <w:rsid w:val="00A20C6C"/>
    <w:rsid w:val="00A240EF"/>
    <w:rsid w:val="00A24576"/>
    <w:rsid w:val="00A2677B"/>
    <w:rsid w:val="00A30662"/>
    <w:rsid w:val="00A309E2"/>
    <w:rsid w:val="00A30AB6"/>
    <w:rsid w:val="00A30E97"/>
    <w:rsid w:val="00A31FF2"/>
    <w:rsid w:val="00A34275"/>
    <w:rsid w:val="00A354A6"/>
    <w:rsid w:val="00A35A54"/>
    <w:rsid w:val="00A36BCF"/>
    <w:rsid w:val="00A36CB5"/>
    <w:rsid w:val="00A37793"/>
    <w:rsid w:val="00A41755"/>
    <w:rsid w:val="00A42D91"/>
    <w:rsid w:val="00A4603E"/>
    <w:rsid w:val="00A47130"/>
    <w:rsid w:val="00A55690"/>
    <w:rsid w:val="00A55EDA"/>
    <w:rsid w:val="00A56539"/>
    <w:rsid w:val="00A567E2"/>
    <w:rsid w:val="00A570DD"/>
    <w:rsid w:val="00A63D3D"/>
    <w:rsid w:val="00A64791"/>
    <w:rsid w:val="00A71D5D"/>
    <w:rsid w:val="00A7295E"/>
    <w:rsid w:val="00A75DCD"/>
    <w:rsid w:val="00A77088"/>
    <w:rsid w:val="00A80D1A"/>
    <w:rsid w:val="00A8284C"/>
    <w:rsid w:val="00A8378C"/>
    <w:rsid w:val="00A84913"/>
    <w:rsid w:val="00A84E65"/>
    <w:rsid w:val="00A85750"/>
    <w:rsid w:val="00A86B41"/>
    <w:rsid w:val="00A933F5"/>
    <w:rsid w:val="00A96446"/>
    <w:rsid w:val="00A97033"/>
    <w:rsid w:val="00AA2685"/>
    <w:rsid w:val="00AA2CD4"/>
    <w:rsid w:val="00AA56E4"/>
    <w:rsid w:val="00AB12B1"/>
    <w:rsid w:val="00AB5950"/>
    <w:rsid w:val="00AB7B39"/>
    <w:rsid w:val="00AC3820"/>
    <w:rsid w:val="00AC51BB"/>
    <w:rsid w:val="00AC5ABF"/>
    <w:rsid w:val="00AC650A"/>
    <w:rsid w:val="00AD0C39"/>
    <w:rsid w:val="00AD1090"/>
    <w:rsid w:val="00AD242A"/>
    <w:rsid w:val="00AD2B43"/>
    <w:rsid w:val="00AD324E"/>
    <w:rsid w:val="00AD54E0"/>
    <w:rsid w:val="00AE3A27"/>
    <w:rsid w:val="00AE3FB1"/>
    <w:rsid w:val="00AE5662"/>
    <w:rsid w:val="00AF110A"/>
    <w:rsid w:val="00AF23DE"/>
    <w:rsid w:val="00AF24B4"/>
    <w:rsid w:val="00AF2B22"/>
    <w:rsid w:val="00AF49BF"/>
    <w:rsid w:val="00AF4C89"/>
    <w:rsid w:val="00AF6C69"/>
    <w:rsid w:val="00B01565"/>
    <w:rsid w:val="00B0550F"/>
    <w:rsid w:val="00B0730A"/>
    <w:rsid w:val="00B10653"/>
    <w:rsid w:val="00B1070D"/>
    <w:rsid w:val="00B10A72"/>
    <w:rsid w:val="00B11647"/>
    <w:rsid w:val="00B127C4"/>
    <w:rsid w:val="00B12CFE"/>
    <w:rsid w:val="00B13877"/>
    <w:rsid w:val="00B1460B"/>
    <w:rsid w:val="00B21694"/>
    <w:rsid w:val="00B242F6"/>
    <w:rsid w:val="00B2586E"/>
    <w:rsid w:val="00B264CF"/>
    <w:rsid w:val="00B26995"/>
    <w:rsid w:val="00B31472"/>
    <w:rsid w:val="00B3341A"/>
    <w:rsid w:val="00B334D6"/>
    <w:rsid w:val="00B357F4"/>
    <w:rsid w:val="00B35B73"/>
    <w:rsid w:val="00B362D0"/>
    <w:rsid w:val="00B369E7"/>
    <w:rsid w:val="00B40B07"/>
    <w:rsid w:val="00B4462A"/>
    <w:rsid w:val="00B462DC"/>
    <w:rsid w:val="00B46E8E"/>
    <w:rsid w:val="00B502E4"/>
    <w:rsid w:val="00B548F0"/>
    <w:rsid w:val="00B57823"/>
    <w:rsid w:val="00B57EEE"/>
    <w:rsid w:val="00B60E90"/>
    <w:rsid w:val="00B63819"/>
    <w:rsid w:val="00B65345"/>
    <w:rsid w:val="00B657FE"/>
    <w:rsid w:val="00B679FF"/>
    <w:rsid w:val="00B73924"/>
    <w:rsid w:val="00B74699"/>
    <w:rsid w:val="00B75526"/>
    <w:rsid w:val="00B77EF4"/>
    <w:rsid w:val="00B805DD"/>
    <w:rsid w:val="00B828A8"/>
    <w:rsid w:val="00B82947"/>
    <w:rsid w:val="00B83153"/>
    <w:rsid w:val="00B909D4"/>
    <w:rsid w:val="00B946A7"/>
    <w:rsid w:val="00B969D6"/>
    <w:rsid w:val="00BA0E68"/>
    <w:rsid w:val="00BA1B92"/>
    <w:rsid w:val="00BA1BB5"/>
    <w:rsid w:val="00BB0A5A"/>
    <w:rsid w:val="00BB2463"/>
    <w:rsid w:val="00BB2719"/>
    <w:rsid w:val="00BB2E1D"/>
    <w:rsid w:val="00BB50DD"/>
    <w:rsid w:val="00BB64D1"/>
    <w:rsid w:val="00BB64DE"/>
    <w:rsid w:val="00BB765F"/>
    <w:rsid w:val="00BB7894"/>
    <w:rsid w:val="00BC0519"/>
    <w:rsid w:val="00BC12D7"/>
    <w:rsid w:val="00BC2FEA"/>
    <w:rsid w:val="00BC4457"/>
    <w:rsid w:val="00BC4467"/>
    <w:rsid w:val="00BD0443"/>
    <w:rsid w:val="00BD1372"/>
    <w:rsid w:val="00BD192C"/>
    <w:rsid w:val="00BD1F15"/>
    <w:rsid w:val="00BE1552"/>
    <w:rsid w:val="00BE1D55"/>
    <w:rsid w:val="00BE3471"/>
    <w:rsid w:val="00C01611"/>
    <w:rsid w:val="00C01717"/>
    <w:rsid w:val="00C03CD8"/>
    <w:rsid w:val="00C04536"/>
    <w:rsid w:val="00C06C4F"/>
    <w:rsid w:val="00C0714F"/>
    <w:rsid w:val="00C1082E"/>
    <w:rsid w:val="00C10DB9"/>
    <w:rsid w:val="00C12ADB"/>
    <w:rsid w:val="00C150AD"/>
    <w:rsid w:val="00C15936"/>
    <w:rsid w:val="00C172DB"/>
    <w:rsid w:val="00C2152E"/>
    <w:rsid w:val="00C2295D"/>
    <w:rsid w:val="00C24788"/>
    <w:rsid w:val="00C2528F"/>
    <w:rsid w:val="00C32784"/>
    <w:rsid w:val="00C33A05"/>
    <w:rsid w:val="00C347E1"/>
    <w:rsid w:val="00C350D5"/>
    <w:rsid w:val="00C46292"/>
    <w:rsid w:val="00C46399"/>
    <w:rsid w:val="00C47E1B"/>
    <w:rsid w:val="00C507AE"/>
    <w:rsid w:val="00C54383"/>
    <w:rsid w:val="00C55F43"/>
    <w:rsid w:val="00C61C59"/>
    <w:rsid w:val="00C624FB"/>
    <w:rsid w:val="00C640FF"/>
    <w:rsid w:val="00C65586"/>
    <w:rsid w:val="00C674DC"/>
    <w:rsid w:val="00C7085D"/>
    <w:rsid w:val="00C76076"/>
    <w:rsid w:val="00C803C5"/>
    <w:rsid w:val="00C83D90"/>
    <w:rsid w:val="00C83FF2"/>
    <w:rsid w:val="00C84F06"/>
    <w:rsid w:val="00C85DDE"/>
    <w:rsid w:val="00C87A7B"/>
    <w:rsid w:val="00C91F3D"/>
    <w:rsid w:val="00C936F9"/>
    <w:rsid w:val="00C93AA2"/>
    <w:rsid w:val="00C945E0"/>
    <w:rsid w:val="00C94720"/>
    <w:rsid w:val="00C95ABD"/>
    <w:rsid w:val="00CA103D"/>
    <w:rsid w:val="00CA3567"/>
    <w:rsid w:val="00CA3A5F"/>
    <w:rsid w:val="00CA4362"/>
    <w:rsid w:val="00CA518B"/>
    <w:rsid w:val="00CA5D63"/>
    <w:rsid w:val="00CA6BBD"/>
    <w:rsid w:val="00CA6E28"/>
    <w:rsid w:val="00CB1A02"/>
    <w:rsid w:val="00CB2478"/>
    <w:rsid w:val="00CB4115"/>
    <w:rsid w:val="00CB6885"/>
    <w:rsid w:val="00CB6E99"/>
    <w:rsid w:val="00CC1B56"/>
    <w:rsid w:val="00CC28E4"/>
    <w:rsid w:val="00CC33EE"/>
    <w:rsid w:val="00CC7951"/>
    <w:rsid w:val="00CD11F4"/>
    <w:rsid w:val="00CD2414"/>
    <w:rsid w:val="00CD2674"/>
    <w:rsid w:val="00CD2EF4"/>
    <w:rsid w:val="00CD4990"/>
    <w:rsid w:val="00CD62C4"/>
    <w:rsid w:val="00CE1B3E"/>
    <w:rsid w:val="00CE1E8F"/>
    <w:rsid w:val="00CF03C3"/>
    <w:rsid w:val="00CF0E5C"/>
    <w:rsid w:val="00CF1E59"/>
    <w:rsid w:val="00CF224B"/>
    <w:rsid w:val="00CF2771"/>
    <w:rsid w:val="00CF31AE"/>
    <w:rsid w:val="00D021CD"/>
    <w:rsid w:val="00D034BE"/>
    <w:rsid w:val="00D052BB"/>
    <w:rsid w:val="00D06545"/>
    <w:rsid w:val="00D0698F"/>
    <w:rsid w:val="00D10273"/>
    <w:rsid w:val="00D10BCB"/>
    <w:rsid w:val="00D11265"/>
    <w:rsid w:val="00D14EC4"/>
    <w:rsid w:val="00D17A2D"/>
    <w:rsid w:val="00D251EC"/>
    <w:rsid w:val="00D27593"/>
    <w:rsid w:val="00D327AB"/>
    <w:rsid w:val="00D32A6D"/>
    <w:rsid w:val="00D338FB"/>
    <w:rsid w:val="00D33B73"/>
    <w:rsid w:val="00D351EA"/>
    <w:rsid w:val="00D3522A"/>
    <w:rsid w:val="00D357C4"/>
    <w:rsid w:val="00D377BB"/>
    <w:rsid w:val="00D37AD9"/>
    <w:rsid w:val="00D40142"/>
    <w:rsid w:val="00D4020B"/>
    <w:rsid w:val="00D4208C"/>
    <w:rsid w:val="00D42720"/>
    <w:rsid w:val="00D42E4B"/>
    <w:rsid w:val="00D47BFB"/>
    <w:rsid w:val="00D47DA9"/>
    <w:rsid w:val="00D47FD5"/>
    <w:rsid w:val="00D50F89"/>
    <w:rsid w:val="00D54276"/>
    <w:rsid w:val="00D56A77"/>
    <w:rsid w:val="00D61733"/>
    <w:rsid w:val="00D64DA5"/>
    <w:rsid w:val="00D651C9"/>
    <w:rsid w:val="00D658EA"/>
    <w:rsid w:val="00D67B3B"/>
    <w:rsid w:val="00D67C31"/>
    <w:rsid w:val="00D701AD"/>
    <w:rsid w:val="00D703CC"/>
    <w:rsid w:val="00D712A9"/>
    <w:rsid w:val="00D712B3"/>
    <w:rsid w:val="00D72467"/>
    <w:rsid w:val="00D7297F"/>
    <w:rsid w:val="00D76927"/>
    <w:rsid w:val="00D81D87"/>
    <w:rsid w:val="00D869B9"/>
    <w:rsid w:val="00D86AA7"/>
    <w:rsid w:val="00D871AF"/>
    <w:rsid w:val="00D9073A"/>
    <w:rsid w:val="00D90D89"/>
    <w:rsid w:val="00D913FA"/>
    <w:rsid w:val="00D92474"/>
    <w:rsid w:val="00D96F4E"/>
    <w:rsid w:val="00DA37E6"/>
    <w:rsid w:val="00DA4092"/>
    <w:rsid w:val="00DA67BD"/>
    <w:rsid w:val="00DB0638"/>
    <w:rsid w:val="00DB0677"/>
    <w:rsid w:val="00DB0AF8"/>
    <w:rsid w:val="00DB0B05"/>
    <w:rsid w:val="00DB1EE8"/>
    <w:rsid w:val="00DB33EA"/>
    <w:rsid w:val="00DB3AAD"/>
    <w:rsid w:val="00DB5484"/>
    <w:rsid w:val="00DB7184"/>
    <w:rsid w:val="00DC1C3B"/>
    <w:rsid w:val="00DC47FB"/>
    <w:rsid w:val="00DD23B5"/>
    <w:rsid w:val="00DD3FA5"/>
    <w:rsid w:val="00DD5D58"/>
    <w:rsid w:val="00DE12CB"/>
    <w:rsid w:val="00DE1B89"/>
    <w:rsid w:val="00DE40EA"/>
    <w:rsid w:val="00DE4A92"/>
    <w:rsid w:val="00DE79D9"/>
    <w:rsid w:val="00DF05B9"/>
    <w:rsid w:val="00DF069E"/>
    <w:rsid w:val="00DF0B16"/>
    <w:rsid w:val="00DF27A5"/>
    <w:rsid w:val="00DF3551"/>
    <w:rsid w:val="00DF35DA"/>
    <w:rsid w:val="00DF3D0D"/>
    <w:rsid w:val="00DF5451"/>
    <w:rsid w:val="00DF5609"/>
    <w:rsid w:val="00E00000"/>
    <w:rsid w:val="00E026CC"/>
    <w:rsid w:val="00E030B4"/>
    <w:rsid w:val="00E03819"/>
    <w:rsid w:val="00E04A1B"/>
    <w:rsid w:val="00E0579F"/>
    <w:rsid w:val="00E12B17"/>
    <w:rsid w:val="00E13232"/>
    <w:rsid w:val="00E13EFD"/>
    <w:rsid w:val="00E1749C"/>
    <w:rsid w:val="00E17843"/>
    <w:rsid w:val="00E220B1"/>
    <w:rsid w:val="00E3195A"/>
    <w:rsid w:val="00E376E0"/>
    <w:rsid w:val="00E41A14"/>
    <w:rsid w:val="00E45FB6"/>
    <w:rsid w:val="00E509B4"/>
    <w:rsid w:val="00E5462E"/>
    <w:rsid w:val="00E55728"/>
    <w:rsid w:val="00E56564"/>
    <w:rsid w:val="00E57CF3"/>
    <w:rsid w:val="00E64EB9"/>
    <w:rsid w:val="00E71DBE"/>
    <w:rsid w:val="00E722EE"/>
    <w:rsid w:val="00E72594"/>
    <w:rsid w:val="00E74425"/>
    <w:rsid w:val="00E74B90"/>
    <w:rsid w:val="00E75960"/>
    <w:rsid w:val="00E765E6"/>
    <w:rsid w:val="00E76A58"/>
    <w:rsid w:val="00E76E8B"/>
    <w:rsid w:val="00E77B8B"/>
    <w:rsid w:val="00E8039E"/>
    <w:rsid w:val="00E821B6"/>
    <w:rsid w:val="00E82254"/>
    <w:rsid w:val="00E82C5F"/>
    <w:rsid w:val="00E8345C"/>
    <w:rsid w:val="00E844CB"/>
    <w:rsid w:val="00E87BE6"/>
    <w:rsid w:val="00E9310C"/>
    <w:rsid w:val="00E9616A"/>
    <w:rsid w:val="00EA0C8B"/>
    <w:rsid w:val="00EA1894"/>
    <w:rsid w:val="00EB09D1"/>
    <w:rsid w:val="00EB22CB"/>
    <w:rsid w:val="00EC0070"/>
    <w:rsid w:val="00EC04E0"/>
    <w:rsid w:val="00EC0C1E"/>
    <w:rsid w:val="00EC21CA"/>
    <w:rsid w:val="00EC3D7B"/>
    <w:rsid w:val="00EC4BEE"/>
    <w:rsid w:val="00EC5F6C"/>
    <w:rsid w:val="00ED05B5"/>
    <w:rsid w:val="00ED28B6"/>
    <w:rsid w:val="00ED30FF"/>
    <w:rsid w:val="00EE6227"/>
    <w:rsid w:val="00EE7418"/>
    <w:rsid w:val="00EF07A1"/>
    <w:rsid w:val="00EF308A"/>
    <w:rsid w:val="00EF532F"/>
    <w:rsid w:val="00EF568F"/>
    <w:rsid w:val="00EF7B08"/>
    <w:rsid w:val="00F00D94"/>
    <w:rsid w:val="00F01595"/>
    <w:rsid w:val="00F040A7"/>
    <w:rsid w:val="00F06174"/>
    <w:rsid w:val="00F11001"/>
    <w:rsid w:val="00F11957"/>
    <w:rsid w:val="00F13D1A"/>
    <w:rsid w:val="00F15ED0"/>
    <w:rsid w:val="00F16F0D"/>
    <w:rsid w:val="00F17375"/>
    <w:rsid w:val="00F22559"/>
    <w:rsid w:val="00F23020"/>
    <w:rsid w:val="00F27C7E"/>
    <w:rsid w:val="00F315CB"/>
    <w:rsid w:val="00F35CB4"/>
    <w:rsid w:val="00F36238"/>
    <w:rsid w:val="00F37D7F"/>
    <w:rsid w:val="00F403AF"/>
    <w:rsid w:val="00F4559C"/>
    <w:rsid w:val="00F45797"/>
    <w:rsid w:val="00F47103"/>
    <w:rsid w:val="00F506C0"/>
    <w:rsid w:val="00F525E7"/>
    <w:rsid w:val="00F568B4"/>
    <w:rsid w:val="00F56B14"/>
    <w:rsid w:val="00F608A7"/>
    <w:rsid w:val="00F609D7"/>
    <w:rsid w:val="00F60E13"/>
    <w:rsid w:val="00F65E72"/>
    <w:rsid w:val="00F67456"/>
    <w:rsid w:val="00F703B3"/>
    <w:rsid w:val="00F71150"/>
    <w:rsid w:val="00F717FB"/>
    <w:rsid w:val="00F72249"/>
    <w:rsid w:val="00F73947"/>
    <w:rsid w:val="00F76495"/>
    <w:rsid w:val="00F77C60"/>
    <w:rsid w:val="00F809FB"/>
    <w:rsid w:val="00F84249"/>
    <w:rsid w:val="00F848C2"/>
    <w:rsid w:val="00F84C39"/>
    <w:rsid w:val="00F87FBC"/>
    <w:rsid w:val="00F9040B"/>
    <w:rsid w:val="00F91DBA"/>
    <w:rsid w:val="00F936E6"/>
    <w:rsid w:val="00F9502F"/>
    <w:rsid w:val="00F957EB"/>
    <w:rsid w:val="00FA1E77"/>
    <w:rsid w:val="00FA25D0"/>
    <w:rsid w:val="00FA2B1B"/>
    <w:rsid w:val="00FA2C1E"/>
    <w:rsid w:val="00FA78A2"/>
    <w:rsid w:val="00FA7947"/>
    <w:rsid w:val="00FA7A54"/>
    <w:rsid w:val="00FB07CB"/>
    <w:rsid w:val="00FB0C9D"/>
    <w:rsid w:val="00FB41D6"/>
    <w:rsid w:val="00FB4601"/>
    <w:rsid w:val="00FB4F1B"/>
    <w:rsid w:val="00FB7534"/>
    <w:rsid w:val="00FC1D63"/>
    <w:rsid w:val="00FC2F46"/>
    <w:rsid w:val="00FD2268"/>
    <w:rsid w:val="00FD6BF1"/>
    <w:rsid w:val="00FD6CC7"/>
    <w:rsid w:val="00FD7E09"/>
    <w:rsid w:val="00FE2AA3"/>
    <w:rsid w:val="00FE36D8"/>
    <w:rsid w:val="00FE64E5"/>
    <w:rsid w:val="00FE7DDF"/>
    <w:rsid w:val="00FF2C1B"/>
    <w:rsid w:val="00FF3725"/>
    <w:rsid w:val="00FF590E"/>
    <w:rsid w:val="00FF7CF6"/>
    <w:rsid w:val="2C6729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unhideWhenUsed="1"/>
    <w:lsdException w:name="Followed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360" w:lineRule="auto"/>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rPr>
      <w:kern w:val="2"/>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sz w:val="18"/>
      <w:szCs w:val="18"/>
    </w:rPr>
  </w:style>
  <w:style w:type="character" w:customStyle="1" w:styleId="Char0">
    <w:name w:val="批注框文本 Char"/>
    <w:basedOn w:val="a0"/>
    <w:link w:val="a4"/>
    <w:rPr>
      <w:kern w:val="2"/>
      <w:sz w:val="18"/>
      <w:szCs w:val="18"/>
    </w:rPr>
  </w:style>
  <w:style w:type="paragraph" w:styleId="a4">
    <w:name w:val="Balloon Text"/>
    <w:basedOn w:val="a"/>
    <w:link w:val="Char0"/>
    <w:pPr>
      <w:spacing w:line="240" w:lineRule="auto"/>
    </w:pPr>
    <w:rPr>
      <w:sz w:val="18"/>
      <w:szCs w:val="18"/>
    </w:rPr>
  </w:style>
  <w:style w:type="character" w:styleId="a5">
    <w:name w:val="FollowedHyperlink"/>
    <w:basedOn w:val="a0"/>
    <w:uiPriority w:val="99"/>
    <w:unhideWhenUsed/>
    <w:rPr>
      <w:color w:val="800080"/>
      <w:u w:val="single"/>
    </w:rPr>
  </w:style>
  <w:style w:type="character" w:styleId="a6">
    <w:name w:val="page number"/>
    <w:basedOn w:val="a0"/>
  </w:style>
  <w:style w:type="character" w:styleId="a7">
    <w:name w:val="Hyperlink"/>
    <w:basedOn w:val="a0"/>
    <w:uiPriority w:val="99"/>
    <w:unhideWhenUsed/>
    <w:rPr>
      <w:color w:val="0000FF"/>
      <w:u w:val="single"/>
    </w:rPr>
  </w:style>
  <w:style w:type="character" w:customStyle="1" w:styleId="Char1">
    <w:name w:val="正文文本 Char"/>
    <w:basedOn w:val="a0"/>
    <w:link w:val="a8"/>
    <w:rPr>
      <w:kern w:val="2"/>
      <w:sz w:val="28"/>
      <w:szCs w:val="24"/>
    </w:rPr>
  </w:style>
  <w:style w:type="paragraph" w:styleId="a8">
    <w:name w:val="Body Text"/>
    <w:basedOn w:val="a"/>
    <w:link w:val="Char1"/>
    <w:pPr>
      <w:spacing w:line="500" w:lineRule="atLeast"/>
    </w:pPr>
    <w:rPr>
      <w:sz w:val="28"/>
    </w:rPr>
  </w:style>
  <w:style w:type="paragraph" w:customStyle="1" w:styleId="xl129">
    <w:name w:val="xl12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kern w:val="0"/>
      <w:sz w:val="18"/>
      <w:szCs w:val="18"/>
    </w:rPr>
  </w:style>
  <w:style w:type="paragraph" w:customStyle="1" w:styleId="xl125">
    <w:name w:val="xl125"/>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left"/>
      <w:textAlignment w:val="bottom"/>
    </w:pPr>
    <w:rPr>
      <w:rFonts w:ascii="宋体" w:hAnsi="宋体" w:cs="宋体"/>
      <w:b/>
      <w:bCs/>
      <w:kern w:val="0"/>
      <w:sz w:val="18"/>
      <w:szCs w:val="18"/>
    </w:rPr>
  </w:style>
  <w:style w:type="paragraph" w:customStyle="1" w:styleId="xl121">
    <w:name w:val="xl121"/>
    <w:basedOn w:val="a"/>
    <w:pPr>
      <w:widowControl/>
      <w:spacing w:before="100" w:beforeAutospacing="1" w:after="100" w:afterAutospacing="1" w:line="240" w:lineRule="auto"/>
      <w:jc w:val="left"/>
      <w:textAlignment w:val="bottom"/>
    </w:pPr>
    <w:rPr>
      <w:rFonts w:ascii="宋体" w:hAnsi="宋体" w:cs="宋体"/>
      <w:b/>
      <w:bCs/>
      <w:kern w:val="0"/>
      <w:sz w:val="18"/>
      <w:szCs w:val="18"/>
    </w:rPr>
  </w:style>
  <w:style w:type="paragraph" w:customStyle="1" w:styleId="xl118">
    <w:name w:val="xl118"/>
    <w:basedOn w:val="a"/>
    <w:pPr>
      <w:widowControl/>
      <w:pBdr>
        <w:top w:val="single" w:sz="4" w:space="0" w:color="auto"/>
        <w:left w:val="single" w:sz="4" w:space="0" w:color="auto"/>
        <w:right w:val="single" w:sz="4" w:space="0" w:color="auto"/>
      </w:pBdr>
      <w:spacing w:before="100" w:beforeAutospacing="1" w:after="100" w:afterAutospacing="1" w:line="240" w:lineRule="auto"/>
      <w:jc w:val="center"/>
    </w:pPr>
    <w:rPr>
      <w:rFonts w:ascii="宋体" w:hAnsi="宋体" w:cs="宋体"/>
      <w:b/>
      <w:bCs/>
      <w:kern w:val="0"/>
      <w:sz w:val="18"/>
      <w:szCs w:val="18"/>
    </w:rPr>
  </w:style>
  <w:style w:type="paragraph" w:customStyle="1" w:styleId="xl114">
    <w:name w:val="xl114"/>
    <w:basedOn w:val="a"/>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ascii="宋体" w:hAnsi="宋体" w:cs="宋体"/>
      <w:b/>
      <w:bCs/>
      <w:kern w:val="0"/>
      <w:sz w:val="18"/>
      <w:szCs w:val="18"/>
    </w:rPr>
  </w:style>
  <w:style w:type="paragraph" w:customStyle="1" w:styleId="xl130">
    <w:name w:val="xl130"/>
    <w:basedOn w:val="a"/>
    <w:pPr>
      <w:widowControl/>
      <w:spacing w:before="100" w:beforeAutospacing="1" w:after="100" w:afterAutospacing="1" w:line="240" w:lineRule="auto"/>
      <w:jc w:val="left"/>
      <w:textAlignment w:val="bottom"/>
    </w:pPr>
    <w:rPr>
      <w:rFonts w:ascii="宋体" w:hAnsi="宋体" w:cs="宋体"/>
      <w:b/>
      <w:bCs/>
      <w:kern w:val="0"/>
      <w:sz w:val="18"/>
      <w:szCs w:val="18"/>
    </w:rPr>
  </w:style>
  <w:style w:type="paragraph" w:customStyle="1" w:styleId="xl126">
    <w:name w:val="xl126"/>
    <w:basedOn w:val="a"/>
    <w:pPr>
      <w:widowControl/>
      <w:pBdr>
        <w:left w:val="single" w:sz="4" w:space="0" w:color="auto"/>
      </w:pBdr>
      <w:spacing w:before="100" w:beforeAutospacing="1" w:after="100" w:afterAutospacing="1" w:line="240" w:lineRule="auto"/>
      <w:jc w:val="center"/>
    </w:pPr>
    <w:rPr>
      <w:rFonts w:ascii="宋体" w:hAnsi="宋体" w:cs="宋体"/>
      <w:b/>
      <w:bCs/>
      <w:kern w:val="0"/>
      <w:sz w:val="18"/>
      <w:szCs w:val="18"/>
    </w:rPr>
  </w:style>
  <w:style w:type="paragraph" w:customStyle="1" w:styleId="xl122">
    <w:name w:val="xl122"/>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left"/>
      <w:textAlignment w:val="bottom"/>
    </w:pPr>
    <w:rPr>
      <w:rFonts w:ascii="宋体" w:hAnsi="宋体" w:cs="宋体"/>
      <w:b/>
      <w:bCs/>
      <w:kern w:val="0"/>
      <w:sz w:val="18"/>
      <w:szCs w:val="18"/>
    </w:rPr>
  </w:style>
  <w:style w:type="paragraph" w:customStyle="1" w:styleId="xl117">
    <w:name w:val="xl117"/>
    <w:basedOn w:val="a"/>
    <w:pPr>
      <w:widowControl/>
      <w:pBdr>
        <w:left w:val="single" w:sz="4" w:space="0" w:color="auto"/>
        <w:bottom w:val="single" w:sz="4" w:space="0" w:color="auto"/>
      </w:pBdr>
      <w:spacing w:before="100" w:beforeAutospacing="1" w:after="100" w:afterAutospacing="1" w:line="240" w:lineRule="auto"/>
      <w:jc w:val="center"/>
    </w:pPr>
    <w:rPr>
      <w:rFonts w:ascii="宋体" w:hAnsi="宋体" w:cs="宋体"/>
      <w:b/>
      <w:bCs/>
      <w:kern w:val="0"/>
      <w:sz w:val="18"/>
      <w:szCs w:val="18"/>
    </w:rPr>
  </w:style>
  <w:style w:type="paragraph" w:styleId="a9">
    <w:name w:val="Plain Text"/>
    <w:basedOn w:val="a"/>
    <w:rPr>
      <w:rFonts w:ascii="宋体" w:hAnsi="Courier New" w:cs="Courier New"/>
      <w:szCs w:val="21"/>
    </w:rPr>
  </w:style>
  <w:style w:type="paragraph" w:styleId="aa">
    <w:name w:val="footer"/>
    <w:basedOn w:val="a"/>
    <w:pPr>
      <w:tabs>
        <w:tab w:val="center" w:pos="4153"/>
        <w:tab w:val="right" w:pos="8306"/>
      </w:tabs>
      <w:snapToGrid w:val="0"/>
      <w:jc w:val="left"/>
    </w:pPr>
    <w:rPr>
      <w:sz w:val="18"/>
      <w:szCs w:val="18"/>
    </w:rPr>
  </w:style>
  <w:style w:type="paragraph" w:customStyle="1" w:styleId="xl132">
    <w:name w:val="xl132"/>
    <w:basedOn w:val="a"/>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ascii="宋体" w:hAnsi="宋体" w:cs="宋体"/>
      <w:b/>
      <w:bCs/>
      <w:kern w:val="0"/>
      <w:sz w:val="18"/>
      <w:szCs w:val="18"/>
    </w:rPr>
  </w:style>
  <w:style w:type="paragraph" w:customStyle="1" w:styleId="xl128">
    <w:name w:val="xl128"/>
    <w:basedOn w:val="a"/>
    <w:pPr>
      <w:widowControl/>
      <w:pBdr>
        <w:top w:val="single" w:sz="4" w:space="0" w:color="auto"/>
        <w:left w:val="single" w:sz="4" w:space="0" w:color="auto"/>
        <w:bottom w:val="single" w:sz="4" w:space="0" w:color="auto"/>
      </w:pBdr>
      <w:shd w:val="clear" w:color="000000" w:fill="C0C0C0"/>
      <w:spacing w:before="100" w:beforeAutospacing="1" w:after="100" w:afterAutospacing="1" w:line="240" w:lineRule="auto"/>
      <w:jc w:val="left"/>
      <w:textAlignment w:val="bottom"/>
    </w:pPr>
    <w:rPr>
      <w:rFonts w:ascii="宋体" w:hAnsi="宋体" w:cs="宋体"/>
      <w:b/>
      <w:bCs/>
      <w:kern w:val="0"/>
      <w:sz w:val="18"/>
      <w:szCs w:val="18"/>
    </w:rPr>
  </w:style>
  <w:style w:type="paragraph" w:customStyle="1" w:styleId="xl124">
    <w:name w:val="xl12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bottom"/>
    </w:pPr>
    <w:rPr>
      <w:rFonts w:ascii="宋体" w:hAnsi="宋体" w:cs="宋体"/>
      <w:b/>
      <w:bCs/>
      <w:kern w:val="0"/>
      <w:sz w:val="18"/>
      <w:szCs w:val="18"/>
    </w:rPr>
  </w:style>
  <w:style w:type="paragraph" w:customStyle="1" w:styleId="xl120">
    <w:name w:val="xl12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bottom"/>
    </w:pPr>
    <w:rPr>
      <w:rFonts w:ascii="宋体" w:hAnsi="宋体" w:cs="宋体"/>
      <w:b/>
      <w:bCs/>
      <w:kern w:val="0"/>
      <w:sz w:val="18"/>
      <w:szCs w:val="18"/>
    </w:rPr>
  </w:style>
  <w:style w:type="paragraph" w:customStyle="1" w:styleId="xl115">
    <w:name w:val="xl115"/>
    <w:basedOn w:val="a"/>
    <w:pPr>
      <w:widowControl/>
      <w:spacing w:before="100" w:beforeAutospacing="1" w:after="100" w:afterAutospacing="1" w:line="240" w:lineRule="auto"/>
      <w:jc w:val="left"/>
      <w:textAlignment w:val="bottom"/>
    </w:pPr>
    <w:rPr>
      <w:rFonts w:ascii="宋体" w:hAnsi="宋体" w:cs="宋体"/>
      <w:kern w:val="0"/>
      <w:sz w:val="18"/>
      <w:szCs w:val="18"/>
    </w:rPr>
  </w:style>
  <w:style w:type="paragraph" w:customStyle="1" w:styleId="xl110">
    <w:name w:val="xl110"/>
    <w:basedOn w:val="a"/>
    <w:pPr>
      <w:widowControl/>
      <w:spacing w:before="100" w:beforeAutospacing="1" w:after="100" w:afterAutospacing="1" w:line="240" w:lineRule="auto"/>
      <w:jc w:val="center"/>
    </w:pPr>
    <w:rPr>
      <w:rFonts w:ascii="宋体" w:hAnsi="宋体" w:cs="宋体"/>
      <w:kern w:val="0"/>
      <w:sz w:val="20"/>
      <w:szCs w:val="20"/>
    </w:rPr>
  </w:style>
  <w:style w:type="paragraph" w:customStyle="1" w:styleId="font5">
    <w:name w:val="font5"/>
    <w:basedOn w:val="a"/>
    <w:pPr>
      <w:widowControl/>
      <w:spacing w:before="100" w:beforeAutospacing="1" w:after="100" w:afterAutospacing="1" w:line="240" w:lineRule="auto"/>
      <w:jc w:val="left"/>
    </w:pPr>
    <w:rPr>
      <w:rFonts w:ascii="宋体" w:hAnsi="宋体" w:cs="宋体"/>
      <w:kern w:val="0"/>
      <w:sz w:val="18"/>
      <w:szCs w:val="18"/>
    </w:rPr>
  </w:style>
  <w:style w:type="paragraph" w:customStyle="1" w:styleId="xl111">
    <w:name w:val="xl111"/>
    <w:basedOn w:val="a"/>
    <w:pPr>
      <w:widowControl/>
      <w:spacing w:before="100" w:beforeAutospacing="1" w:after="100" w:afterAutospacing="1" w:line="240" w:lineRule="auto"/>
      <w:jc w:val="center"/>
    </w:pPr>
    <w:rPr>
      <w:rFonts w:ascii="宋体" w:hAnsi="宋体" w:cs="宋体"/>
      <w:b/>
      <w:bCs/>
      <w:kern w:val="0"/>
      <w:sz w:val="36"/>
      <w:szCs w:val="36"/>
    </w:rPr>
  </w:style>
  <w:style w:type="paragraph" w:customStyle="1" w:styleId="xl107">
    <w:name w:val="xl107"/>
    <w:basedOn w:val="a"/>
    <w:pPr>
      <w:widowControl/>
      <w:spacing w:before="100" w:beforeAutospacing="1" w:after="100" w:afterAutospacing="1" w:line="240" w:lineRule="auto"/>
      <w:jc w:val="left"/>
      <w:textAlignment w:val="bottom"/>
    </w:pPr>
    <w:rPr>
      <w:rFonts w:ascii="宋体" w:hAnsi="宋体" w:cs="宋体"/>
      <w:kern w:val="0"/>
      <w:sz w:val="24"/>
    </w:rPr>
  </w:style>
  <w:style w:type="paragraph" w:customStyle="1" w:styleId="xl112">
    <w:name w:val="xl112"/>
    <w:basedOn w:val="a"/>
    <w:pPr>
      <w:widowControl/>
      <w:spacing w:before="100" w:beforeAutospacing="1" w:after="100" w:afterAutospacing="1" w:line="240" w:lineRule="auto"/>
      <w:jc w:val="left"/>
    </w:pPr>
    <w:rPr>
      <w:rFonts w:ascii="宋体" w:hAnsi="宋体" w:cs="宋体"/>
      <w:kern w:val="0"/>
      <w:sz w:val="20"/>
      <w:szCs w:val="20"/>
    </w:rPr>
  </w:style>
  <w:style w:type="paragraph" w:customStyle="1" w:styleId="xl108">
    <w:name w:val="xl108"/>
    <w:basedOn w:val="a"/>
    <w:pPr>
      <w:widowControl/>
      <w:spacing w:before="100" w:beforeAutospacing="1" w:after="100" w:afterAutospacing="1" w:line="240" w:lineRule="auto"/>
      <w:jc w:val="right"/>
    </w:pPr>
    <w:rPr>
      <w:rFonts w:ascii="宋体" w:hAnsi="宋体" w:cs="宋体"/>
      <w:kern w:val="0"/>
      <w:sz w:val="20"/>
      <w:szCs w:val="20"/>
    </w:rPr>
  </w:style>
  <w:style w:type="paragraph" w:customStyle="1" w:styleId="xl119">
    <w:name w:val="xl119"/>
    <w:basedOn w:val="a"/>
    <w:pPr>
      <w:widowControl/>
      <w:pBdr>
        <w:left w:val="single" w:sz="4" w:space="0" w:color="auto"/>
        <w:right w:val="single" w:sz="4" w:space="0" w:color="auto"/>
      </w:pBdr>
      <w:spacing w:before="100" w:beforeAutospacing="1" w:after="100" w:afterAutospacing="1" w:line="240" w:lineRule="auto"/>
      <w:jc w:val="center"/>
    </w:pPr>
    <w:rPr>
      <w:rFonts w:ascii="宋体" w:hAnsi="宋体" w:cs="宋体"/>
      <w:b/>
      <w:bCs/>
      <w:kern w:val="0"/>
      <w:sz w:val="18"/>
      <w:szCs w:val="18"/>
    </w:rPr>
  </w:style>
  <w:style w:type="paragraph" w:customStyle="1" w:styleId="xl113">
    <w:name w:val="xl11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kern w:val="0"/>
      <w:sz w:val="18"/>
      <w:szCs w:val="18"/>
    </w:rPr>
  </w:style>
  <w:style w:type="paragraph" w:customStyle="1" w:styleId="xl109">
    <w:name w:val="xl109"/>
    <w:basedOn w:val="a"/>
    <w:pPr>
      <w:widowControl/>
      <w:spacing w:before="100" w:beforeAutospacing="1" w:after="100" w:afterAutospacing="1" w:line="240" w:lineRule="auto"/>
      <w:jc w:val="left"/>
    </w:pPr>
    <w:rPr>
      <w:rFonts w:ascii="宋体" w:hAnsi="宋体" w:cs="宋体"/>
      <w:kern w:val="0"/>
      <w:sz w:val="20"/>
      <w:szCs w:val="20"/>
    </w:rPr>
  </w:style>
  <w:style w:type="paragraph" w:customStyle="1" w:styleId="xl131">
    <w:name w:val="xl13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b/>
      <w:bCs/>
      <w:kern w:val="0"/>
      <w:sz w:val="18"/>
      <w:szCs w:val="18"/>
    </w:rPr>
  </w:style>
  <w:style w:type="paragraph" w:customStyle="1" w:styleId="xl127">
    <w:name w:val="xl127"/>
    <w:basedOn w:val="a"/>
    <w:pPr>
      <w:widowControl/>
      <w:pBdr>
        <w:top w:val="single" w:sz="4" w:space="0" w:color="auto"/>
        <w:left w:val="single" w:sz="4" w:space="0" w:color="auto"/>
        <w:bottom w:val="single" w:sz="4" w:space="0" w:color="auto"/>
      </w:pBdr>
      <w:spacing w:before="100" w:beforeAutospacing="1" w:after="100" w:afterAutospacing="1" w:line="240" w:lineRule="auto"/>
      <w:jc w:val="left"/>
      <w:textAlignment w:val="bottom"/>
    </w:pPr>
    <w:rPr>
      <w:rFonts w:ascii="宋体" w:hAnsi="宋体" w:cs="宋体"/>
      <w:b/>
      <w:bCs/>
      <w:kern w:val="0"/>
      <w:sz w:val="18"/>
      <w:szCs w:val="18"/>
    </w:rPr>
  </w:style>
  <w:style w:type="paragraph" w:customStyle="1" w:styleId="xl123">
    <w:name w:val="xl123"/>
    <w:basedOn w:val="a"/>
    <w:pPr>
      <w:widowControl/>
      <w:spacing w:before="100" w:beforeAutospacing="1" w:after="100" w:afterAutospacing="1" w:line="240" w:lineRule="auto"/>
      <w:jc w:val="right"/>
    </w:pPr>
    <w:rPr>
      <w:rFonts w:ascii="宋体" w:hAnsi="宋体" w:cs="宋体"/>
      <w:b/>
      <w:bCs/>
      <w:kern w:val="0"/>
      <w:sz w:val="20"/>
      <w:szCs w:val="20"/>
    </w:rPr>
  </w:style>
  <w:style w:type="paragraph" w:customStyle="1" w:styleId="xl116">
    <w:name w:val="xl116"/>
    <w:basedOn w:val="a"/>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kern w:val="0"/>
      <w:sz w:val="18"/>
      <w:szCs w:val="18"/>
    </w:rPr>
  </w:style>
  <w:style w:type="paragraph" w:customStyle="1" w:styleId="xl67">
    <w:name w:val="xl67"/>
    <w:basedOn w:val="a"/>
    <w:rsid w:val="00D27593"/>
    <w:pPr>
      <w:widowControl/>
      <w:spacing w:before="100" w:beforeAutospacing="1" w:after="100" w:afterAutospacing="1" w:line="240" w:lineRule="auto"/>
      <w:jc w:val="left"/>
    </w:pPr>
    <w:rPr>
      <w:rFonts w:ascii="宋体" w:hAnsi="宋体" w:cs="宋体"/>
      <w:b/>
      <w:bCs/>
      <w:kern w:val="0"/>
      <w:sz w:val="18"/>
      <w:szCs w:val="18"/>
    </w:rPr>
  </w:style>
  <w:style w:type="paragraph" w:customStyle="1" w:styleId="xl68">
    <w:name w:val="xl68"/>
    <w:basedOn w:val="a"/>
    <w:rsid w:val="00D27593"/>
    <w:pPr>
      <w:widowControl/>
      <w:spacing w:before="100" w:beforeAutospacing="1" w:after="100" w:afterAutospacing="1" w:line="240" w:lineRule="auto"/>
      <w:jc w:val="center"/>
    </w:pPr>
    <w:rPr>
      <w:rFonts w:ascii="宋体" w:hAnsi="宋体" w:cs="宋体"/>
      <w:b/>
      <w:bCs/>
      <w:color w:val="000000"/>
      <w:kern w:val="0"/>
      <w:sz w:val="40"/>
      <w:szCs w:val="40"/>
    </w:rPr>
  </w:style>
  <w:style w:type="paragraph" w:customStyle="1" w:styleId="xl69">
    <w:name w:val="xl69"/>
    <w:basedOn w:val="a"/>
    <w:rsid w:val="00D27593"/>
    <w:pPr>
      <w:widowControl/>
      <w:spacing w:before="100" w:beforeAutospacing="1" w:after="100" w:afterAutospacing="1" w:line="240" w:lineRule="auto"/>
      <w:jc w:val="right"/>
      <w:textAlignment w:val="bottom"/>
    </w:pPr>
    <w:rPr>
      <w:rFonts w:ascii="宋体" w:hAnsi="宋体" w:cs="宋体"/>
      <w:b/>
      <w:bCs/>
      <w:kern w:val="0"/>
      <w:sz w:val="18"/>
      <w:szCs w:val="18"/>
    </w:rPr>
  </w:style>
  <w:style w:type="paragraph" w:customStyle="1" w:styleId="xl70">
    <w:name w:val="xl70"/>
    <w:basedOn w:val="a"/>
    <w:rsid w:val="00D27593"/>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71">
    <w:name w:val="xl71"/>
    <w:basedOn w:val="a"/>
    <w:rsid w:val="00D27593"/>
    <w:pPr>
      <w:widowControl/>
      <w:pBdr>
        <w:top w:val="single" w:sz="4" w:space="0" w:color="auto"/>
        <w:bottom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72">
    <w:name w:val="xl72"/>
    <w:basedOn w:val="a"/>
    <w:rsid w:val="00D27593"/>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73">
    <w:name w:val="xl73"/>
    <w:basedOn w:val="a"/>
    <w:rsid w:val="00D2759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74">
    <w:name w:val="xl74"/>
    <w:basedOn w:val="a"/>
    <w:rsid w:val="00D2759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宋体" w:hAnsi="宋体" w:cs="宋体"/>
      <w:b/>
      <w:bCs/>
      <w:color w:val="000000"/>
      <w:kern w:val="0"/>
      <w:sz w:val="20"/>
      <w:szCs w:val="20"/>
    </w:rPr>
  </w:style>
  <w:style w:type="paragraph" w:customStyle="1" w:styleId="xl75">
    <w:name w:val="xl75"/>
    <w:basedOn w:val="a"/>
    <w:rsid w:val="00D2759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76">
    <w:name w:val="xl76"/>
    <w:basedOn w:val="a"/>
    <w:rsid w:val="00D2759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b/>
      <w:bCs/>
      <w:color w:val="000000"/>
      <w:kern w:val="0"/>
      <w:sz w:val="20"/>
      <w:szCs w:val="20"/>
    </w:rPr>
  </w:style>
  <w:style w:type="paragraph" w:customStyle="1" w:styleId="xl77">
    <w:name w:val="xl77"/>
    <w:basedOn w:val="a"/>
    <w:rsid w:val="00D2759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b/>
      <w:bCs/>
      <w:color w:val="000000"/>
      <w:kern w:val="0"/>
      <w:sz w:val="20"/>
      <w:szCs w:val="20"/>
    </w:rPr>
  </w:style>
  <w:style w:type="paragraph" w:customStyle="1" w:styleId="xl78">
    <w:name w:val="xl78"/>
    <w:basedOn w:val="a"/>
    <w:rsid w:val="009300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79">
    <w:name w:val="xl79"/>
    <w:basedOn w:val="a"/>
    <w:rsid w:val="009300F1"/>
    <w:pPr>
      <w:widowControl/>
      <w:pBdr>
        <w:top w:val="single" w:sz="4" w:space="0" w:color="auto"/>
        <w:left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80">
    <w:name w:val="xl80"/>
    <w:basedOn w:val="a"/>
    <w:rsid w:val="009300F1"/>
    <w:pPr>
      <w:widowControl/>
      <w:pBdr>
        <w:top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81">
    <w:name w:val="xl81"/>
    <w:basedOn w:val="a"/>
    <w:rsid w:val="009300F1"/>
    <w:pPr>
      <w:widowControl/>
      <w:pBdr>
        <w:top w:val="single" w:sz="4" w:space="0" w:color="auto"/>
        <w:right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82">
    <w:name w:val="xl82"/>
    <w:basedOn w:val="a"/>
    <w:rsid w:val="009300F1"/>
    <w:pPr>
      <w:widowControl/>
      <w:pBdr>
        <w:left w:val="single" w:sz="4" w:space="0" w:color="auto"/>
        <w:bottom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83">
    <w:name w:val="xl83"/>
    <w:basedOn w:val="a"/>
    <w:rsid w:val="009300F1"/>
    <w:pPr>
      <w:widowControl/>
      <w:pBdr>
        <w:bottom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84">
    <w:name w:val="xl84"/>
    <w:basedOn w:val="a"/>
    <w:rsid w:val="009300F1"/>
    <w:pPr>
      <w:widowControl/>
      <w:pBdr>
        <w:bottom w:val="single" w:sz="4" w:space="0" w:color="auto"/>
        <w:right w:val="single" w:sz="4" w:space="0" w:color="auto"/>
      </w:pBdr>
      <w:spacing w:before="100" w:beforeAutospacing="1" w:after="100" w:afterAutospacing="1" w:line="240" w:lineRule="auto"/>
      <w:jc w:val="center"/>
    </w:pPr>
    <w:rPr>
      <w:rFonts w:ascii="宋体" w:hAnsi="宋体" w:cs="宋体"/>
      <w:b/>
      <w:bCs/>
      <w:color w:val="000000"/>
      <w:kern w:val="0"/>
      <w:sz w:val="20"/>
      <w:szCs w:val="20"/>
    </w:rPr>
  </w:style>
  <w:style w:type="paragraph" w:customStyle="1" w:styleId="xl85">
    <w:name w:val="xl85"/>
    <w:basedOn w:val="a"/>
    <w:rsid w:val="009300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b/>
      <w:bCs/>
      <w:color w:val="000000"/>
      <w:kern w:val="0"/>
      <w:sz w:val="20"/>
      <w:szCs w:val="20"/>
    </w:rPr>
  </w:style>
</w:styles>
</file>

<file path=word/webSettings.xml><?xml version="1.0" encoding="utf-8"?>
<w:webSettings xmlns:r="http://schemas.openxmlformats.org/officeDocument/2006/relationships" xmlns:w="http://schemas.openxmlformats.org/wordprocessingml/2006/main">
  <w:divs>
    <w:div w:id="51345240">
      <w:bodyDiv w:val="1"/>
      <w:marLeft w:val="0"/>
      <w:marRight w:val="0"/>
      <w:marTop w:val="0"/>
      <w:marBottom w:val="0"/>
      <w:divBdr>
        <w:top w:val="none" w:sz="0" w:space="0" w:color="auto"/>
        <w:left w:val="none" w:sz="0" w:space="0" w:color="auto"/>
        <w:bottom w:val="none" w:sz="0" w:space="0" w:color="auto"/>
        <w:right w:val="none" w:sz="0" w:space="0" w:color="auto"/>
      </w:divBdr>
    </w:div>
    <w:div w:id="63727902">
      <w:bodyDiv w:val="1"/>
      <w:marLeft w:val="0"/>
      <w:marRight w:val="0"/>
      <w:marTop w:val="0"/>
      <w:marBottom w:val="0"/>
      <w:divBdr>
        <w:top w:val="none" w:sz="0" w:space="0" w:color="auto"/>
        <w:left w:val="none" w:sz="0" w:space="0" w:color="auto"/>
        <w:bottom w:val="none" w:sz="0" w:space="0" w:color="auto"/>
        <w:right w:val="none" w:sz="0" w:space="0" w:color="auto"/>
      </w:divBdr>
    </w:div>
    <w:div w:id="128939762">
      <w:bodyDiv w:val="1"/>
      <w:marLeft w:val="0"/>
      <w:marRight w:val="0"/>
      <w:marTop w:val="0"/>
      <w:marBottom w:val="0"/>
      <w:divBdr>
        <w:top w:val="none" w:sz="0" w:space="0" w:color="auto"/>
        <w:left w:val="none" w:sz="0" w:space="0" w:color="auto"/>
        <w:bottom w:val="none" w:sz="0" w:space="0" w:color="auto"/>
        <w:right w:val="none" w:sz="0" w:space="0" w:color="auto"/>
      </w:divBdr>
    </w:div>
    <w:div w:id="132256187">
      <w:bodyDiv w:val="1"/>
      <w:marLeft w:val="0"/>
      <w:marRight w:val="0"/>
      <w:marTop w:val="0"/>
      <w:marBottom w:val="0"/>
      <w:divBdr>
        <w:top w:val="none" w:sz="0" w:space="0" w:color="auto"/>
        <w:left w:val="none" w:sz="0" w:space="0" w:color="auto"/>
        <w:bottom w:val="none" w:sz="0" w:space="0" w:color="auto"/>
        <w:right w:val="none" w:sz="0" w:space="0" w:color="auto"/>
      </w:divBdr>
    </w:div>
    <w:div w:id="225918280">
      <w:bodyDiv w:val="1"/>
      <w:marLeft w:val="0"/>
      <w:marRight w:val="0"/>
      <w:marTop w:val="0"/>
      <w:marBottom w:val="0"/>
      <w:divBdr>
        <w:top w:val="none" w:sz="0" w:space="0" w:color="auto"/>
        <w:left w:val="none" w:sz="0" w:space="0" w:color="auto"/>
        <w:bottom w:val="none" w:sz="0" w:space="0" w:color="auto"/>
        <w:right w:val="none" w:sz="0" w:space="0" w:color="auto"/>
      </w:divBdr>
    </w:div>
    <w:div w:id="509175668">
      <w:bodyDiv w:val="1"/>
      <w:marLeft w:val="0"/>
      <w:marRight w:val="0"/>
      <w:marTop w:val="0"/>
      <w:marBottom w:val="0"/>
      <w:divBdr>
        <w:top w:val="none" w:sz="0" w:space="0" w:color="auto"/>
        <w:left w:val="none" w:sz="0" w:space="0" w:color="auto"/>
        <w:bottom w:val="none" w:sz="0" w:space="0" w:color="auto"/>
        <w:right w:val="none" w:sz="0" w:space="0" w:color="auto"/>
      </w:divBdr>
    </w:div>
    <w:div w:id="614410994">
      <w:bodyDiv w:val="1"/>
      <w:marLeft w:val="0"/>
      <w:marRight w:val="0"/>
      <w:marTop w:val="0"/>
      <w:marBottom w:val="0"/>
      <w:divBdr>
        <w:top w:val="none" w:sz="0" w:space="0" w:color="auto"/>
        <w:left w:val="none" w:sz="0" w:space="0" w:color="auto"/>
        <w:bottom w:val="none" w:sz="0" w:space="0" w:color="auto"/>
        <w:right w:val="none" w:sz="0" w:space="0" w:color="auto"/>
      </w:divBdr>
    </w:div>
    <w:div w:id="631642819">
      <w:bodyDiv w:val="1"/>
      <w:marLeft w:val="0"/>
      <w:marRight w:val="0"/>
      <w:marTop w:val="0"/>
      <w:marBottom w:val="0"/>
      <w:divBdr>
        <w:top w:val="none" w:sz="0" w:space="0" w:color="auto"/>
        <w:left w:val="none" w:sz="0" w:space="0" w:color="auto"/>
        <w:bottom w:val="none" w:sz="0" w:space="0" w:color="auto"/>
        <w:right w:val="none" w:sz="0" w:space="0" w:color="auto"/>
      </w:divBdr>
    </w:div>
    <w:div w:id="671296317">
      <w:bodyDiv w:val="1"/>
      <w:marLeft w:val="0"/>
      <w:marRight w:val="0"/>
      <w:marTop w:val="0"/>
      <w:marBottom w:val="0"/>
      <w:divBdr>
        <w:top w:val="none" w:sz="0" w:space="0" w:color="auto"/>
        <w:left w:val="none" w:sz="0" w:space="0" w:color="auto"/>
        <w:bottom w:val="none" w:sz="0" w:space="0" w:color="auto"/>
        <w:right w:val="none" w:sz="0" w:space="0" w:color="auto"/>
      </w:divBdr>
    </w:div>
    <w:div w:id="725228814">
      <w:bodyDiv w:val="1"/>
      <w:marLeft w:val="0"/>
      <w:marRight w:val="0"/>
      <w:marTop w:val="0"/>
      <w:marBottom w:val="0"/>
      <w:divBdr>
        <w:top w:val="none" w:sz="0" w:space="0" w:color="auto"/>
        <w:left w:val="none" w:sz="0" w:space="0" w:color="auto"/>
        <w:bottom w:val="none" w:sz="0" w:space="0" w:color="auto"/>
        <w:right w:val="none" w:sz="0" w:space="0" w:color="auto"/>
      </w:divBdr>
    </w:div>
    <w:div w:id="743796841">
      <w:bodyDiv w:val="1"/>
      <w:marLeft w:val="0"/>
      <w:marRight w:val="0"/>
      <w:marTop w:val="0"/>
      <w:marBottom w:val="0"/>
      <w:divBdr>
        <w:top w:val="none" w:sz="0" w:space="0" w:color="auto"/>
        <w:left w:val="none" w:sz="0" w:space="0" w:color="auto"/>
        <w:bottom w:val="none" w:sz="0" w:space="0" w:color="auto"/>
        <w:right w:val="none" w:sz="0" w:space="0" w:color="auto"/>
      </w:divBdr>
    </w:div>
    <w:div w:id="902984019">
      <w:bodyDiv w:val="1"/>
      <w:marLeft w:val="0"/>
      <w:marRight w:val="0"/>
      <w:marTop w:val="0"/>
      <w:marBottom w:val="0"/>
      <w:divBdr>
        <w:top w:val="none" w:sz="0" w:space="0" w:color="auto"/>
        <w:left w:val="none" w:sz="0" w:space="0" w:color="auto"/>
        <w:bottom w:val="none" w:sz="0" w:space="0" w:color="auto"/>
        <w:right w:val="none" w:sz="0" w:space="0" w:color="auto"/>
      </w:divBdr>
    </w:div>
    <w:div w:id="954169034">
      <w:bodyDiv w:val="1"/>
      <w:marLeft w:val="0"/>
      <w:marRight w:val="0"/>
      <w:marTop w:val="0"/>
      <w:marBottom w:val="0"/>
      <w:divBdr>
        <w:top w:val="none" w:sz="0" w:space="0" w:color="auto"/>
        <w:left w:val="none" w:sz="0" w:space="0" w:color="auto"/>
        <w:bottom w:val="none" w:sz="0" w:space="0" w:color="auto"/>
        <w:right w:val="none" w:sz="0" w:space="0" w:color="auto"/>
      </w:divBdr>
    </w:div>
    <w:div w:id="970018674">
      <w:bodyDiv w:val="1"/>
      <w:marLeft w:val="0"/>
      <w:marRight w:val="0"/>
      <w:marTop w:val="0"/>
      <w:marBottom w:val="0"/>
      <w:divBdr>
        <w:top w:val="none" w:sz="0" w:space="0" w:color="auto"/>
        <w:left w:val="none" w:sz="0" w:space="0" w:color="auto"/>
        <w:bottom w:val="none" w:sz="0" w:space="0" w:color="auto"/>
        <w:right w:val="none" w:sz="0" w:space="0" w:color="auto"/>
      </w:divBdr>
    </w:div>
    <w:div w:id="1009719641">
      <w:bodyDiv w:val="1"/>
      <w:marLeft w:val="0"/>
      <w:marRight w:val="0"/>
      <w:marTop w:val="0"/>
      <w:marBottom w:val="0"/>
      <w:divBdr>
        <w:top w:val="none" w:sz="0" w:space="0" w:color="auto"/>
        <w:left w:val="none" w:sz="0" w:space="0" w:color="auto"/>
        <w:bottom w:val="none" w:sz="0" w:space="0" w:color="auto"/>
        <w:right w:val="none" w:sz="0" w:space="0" w:color="auto"/>
      </w:divBdr>
    </w:div>
    <w:div w:id="1040127726">
      <w:bodyDiv w:val="1"/>
      <w:marLeft w:val="0"/>
      <w:marRight w:val="0"/>
      <w:marTop w:val="0"/>
      <w:marBottom w:val="0"/>
      <w:divBdr>
        <w:top w:val="none" w:sz="0" w:space="0" w:color="auto"/>
        <w:left w:val="none" w:sz="0" w:space="0" w:color="auto"/>
        <w:bottom w:val="none" w:sz="0" w:space="0" w:color="auto"/>
        <w:right w:val="none" w:sz="0" w:space="0" w:color="auto"/>
      </w:divBdr>
    </w:div>
    <w:div w:id="1050501229">
      <w:bodyDiv w:val="1"/>
      <w:marLeft w:val="0"/>
      <w:marRight w:val="0"/>
      <w:marTop w:val="0"/>
      <w:marBottom w:val="0"/>
      <w:divBdr>
        <w:top w:val="none" w:sz="0" w:space="0" w:color="auto"/>
        <w:left w:val="none" w:sz="0" w:space="0" w:color="auto"/>
        <w:bottom w:val="none" w:sz="0" w:space="0" w:color="auto"/>
        <w:right w:val="none" w:sz="0" w:space="0" w:color="auto"/>
      </w:divBdr>
    </w:div>
    <w:div w:id="1139345027">
      <w:bodyDiv w:val="1"/>
      <w:marLeft w:val="0"/>
      <w:marRight w:val="0"/>
      <w:marTop w:val="0"/>
      <w:marBottom w:val="0"/>
      <w:divBdr>
        <w:top w:val="none" w:sz="0" w:space="0" w:color="auto"/>
        <w:left w:val="none" w:sz="0" w:space="0" w:color="auto"/>
        <w:bottom w:val="none" w:sz="0" w:space="0" w:color="auto"/>
        <w:right w:val="none" w:sz="0" w:space="0" w:color="auto"/>
      </w:divBdr>
    </w:div>
    <w:div w:id="1172530735">
      <w:bodyDiv w:val="1"/>
      <w:marLeft w:val="0"/>
      <w:marRight w:val="0"/>
      <w:marTop w:val="0"/>
      <w:marBottom w:val="0"/>
      <w:divBdr>
        <w:top w:val="none" w:sz="0" w:space="0" w:color="auto"/>
        <w:left w:val="none" w:sz="0" w:space="0" w:color="auto"/>
        <w:bottom w:val="none" w:sz="0" w:space="0" w:color="auto"/>
        <w:right w:val="none" w:sz="0" w:space="0" w:color="auto"/>
      </w:divBdr>
    </w:div>
    <w:div w:id="1199121282">
      <w:bodyDiv w:val="1"/>
      <w:marLeft w:val="0"/>
      <w:marRight w:val="0"/>
      <w:marTop w:val="0"/>
      <w:marBottom w:val="0"/>
      <w:divBdr>
        <w:top w:val="none" w:sz="0" w:space="0" w:color="auto"/>
        <w:left w:val="none" w:sz="0" w:space="0" w:color="auto"/>
        <w:bottom w:val="none" w:sz="0" w:space="0" w:color="auto"/>
        <w:right w:val="none" w:sz="0" w:space="0" w:color="auto"/>
      </w:divBdr>
    </w:div>
    <w:div w:id="1217937938">
      <w:bodyDiv w:val="1"/>
      <w:marLeft w:val="0"/>
      <w:marRight w:val="0"/>
      <w:marTop w:val="0"/>
      <w:marBottom w:val="0"/>
      <w:divBdr>
        <w:top w:val="none" w:sz="0" w:space="0" w:color="auto"/>
        <w:left w:val="none" w:sz="0" w:space="0" w:color="auto"/>
        <w:bottom w:val="none" w:sz="0" w:space="0" w:color="auto"/>
        <w:right w:val="none" w:sz="0" w:space="0" w:color="auto"/>
      </w:divBdr>
    </w:div>
    <w:div w:id="1246182534">
      <w:bodyDiv w:val="1"/>
      <w:marLeft w:val="0"/>
      <w:marRight w:val="0"/>
      <w:marTop w:val="0"/>
      <w:marBottom w:val="0"/>
      <w:divBdr>
        <w:top w:val="none" w:sz="0" w:space="0" w:color="auto"/>
        <w:left w:val="none" w:sz="0" w:space="0" w:color="auto"/>
        <w:bottom w:val="none" w:sz="0" w:space="0" w:color="auto"/>
        <w:right w:val="none" w:sz="0" w:space="0" w:color="auto"/>
      </w:divBdr>
    </w:div>
    <w:div w:id="1347631046">
      <w:bodyDiv w:val="1"/>
      <w:marLeft w:val="0"/>
      <w:marRight w:val="0"/>
      <w:marTop w:val="0"/>
      <w:marBottom w:val="0"/>
      <w:divBdr>
        <w:top w:val="none" w:sz="0" w:space="0" w:color="auto"/>
        <w:left w:val="none" w:sz="0" w:space="0" w:color="auto"/>
        <w:bottom w:val="none" w:sz="0" w:space="0" w:color="auto"/>
        <w:right w:val="none" w:sz="0" w:space="0" w:color="auto"/>
      </w:divBdr>
    </w:div>
    <w:div w:id="1473404685">
      <w:bodyDiv w:val="1"/>
      <w:marLeft w:val="0"/>
      <w:marRight w:val="0"/>
      <w:marTop w:val="0"/>
      <w:marBottom w:val="0"/>
      <w:divBdr>
        <w:top w:val="none" w:sz="0" w:space="0" w:color="auto"/>
        <w:left w:val="none" w:sz="0" w:space="0" w:color="auto"/>
        <w:bottom w:val="none" w:sz="0" w:space="0" w:color="auto"/>
        <w:right w:val="none" w:sz="0" w:space="0" w:color="auto"/>
      </w:divBdr>
    </w:div>
    <w:div w:id="1525827811">
      <w:bodyDiv w:val="1"/>
      <w:marLeft w:val="0"/>
      <w:marRight w:val="0"/>
      <w:marTop w:val="0"/>
      <w:marBottom w:val="0"/>
      <w:divBdr>
        <w:top w:val="none" w:sz="0" w:space="0" w:color="auto"/>
        <w:left w:val="none" w:sz="0" w:space="0" w:color="auto"/>
        <w:bottom w:val="none" w:sz="0" w:space="0" w:color="auto"/>
        <w:right w:val="none" w:sz="0" w:space="0" w:color="auto"/>
      </w:divBdr>
    </w:div>
    <w:div w:id="1542671205">
      <w:bodyDiv w:val="1"/>
      <w:marLeft w:val="0"/>
      <w:marRight w:val="0"/>
      <w:marTop w:val="0"/>
      <w:marBottom w:val="0"/>
      <w:divBdr>
        <w:top w:val="none" w:sz="0" w:space="0" w:color="auto"/>
        <w:left w:val="none" w:sz="0" w:space="0" w:color="auto"/>
        <w:bottom w:val="none" w:sz="0" w:space="0" w:color="auto"/>
        <w:right w:val="none" w:sz="0" w:space="0" w:color="auto"/>
      </w:divBdr>
    </w:div>
    <w:div w:id="1557812855">
      <w:bodyDiv w:val="1"/>
      <w:marLeft w:val="0"/>
      <w:marRight w:val="0"/>
      <w:marTop w:val="0"/>
      <w:marBottom w:val="0"/>
      <w:divBdr>
        <w:top w:val="none" w:sz="0" w:space="0" w:color="auto"/>
        <w:left w:val="none" w:sz="0" w:space="0" w:color="auto"/>
        <w:bottom w:val="none" w:sz="0" w:space="0" w:color="auto"/>
        <w:right w:val="none" w:sz="0" w:space="0" w:color="auto"/>
      </w:divBdr>
    </w:div>
    <w:div w:id="1615088104">
      <w:bodyDiv w:val="1"/>
      <w:marLeft w:val="0"/>
      <w:marRight w:val="0"/>
      <w:marTop w:val="0"/>
      <w:marBottom w:val="0"/>
      <w:divBdr>
        <w:top w:val="none" w:sz="0" w:space="0" w:color="auto"/>
        <w:left w:val="none" w:sz="0" w:space="0" w:color="auto"/>
        <w:bottom w:val="none" w:sz="0" w:space="0" w:color="auto"/>
        <w:right w:val="none" w:sz="0" w:space="0" w:color="auto"/>
      </w:divBdr>
    </w:div>
    <w:div w:id="1616788213">
      <w:bodyDiv w:val="1"/>
      <w:marLeft w:val="0"/>
      <w:marRight w:val="0"/>
      <w:marTop w:val="0"/>
      <w:marBottom w:val="0"/>
      <w:divBdr>
        <w:top w:val="none" w:sz="0" w:space="0" w:color="auto"/>
        <w:left w:val="none" w:sz="0" w:space="0" w:color="auto"/>
        <w:bottom w:val="none" w:sz="0" w:space="0" w:color="auto"/>
        <w:right w:val="none" w:sz="0" w:space="0" w:color="auto"/>
      </w:divBdr>
    </w:div>
    <w:div w:id="1618367347">
      <w:bodyDiv w:val="1"/>
      <w:marLeft w:val="0"/>
      <w:marRight w:val="0"/>
      <w:marTop w:val="0"/>
      <w:marBottom w:val="0"/>
      <w:divBdr>
        <w:top w:val="none" w:sz="0" w:space="0" w:color="auto"/>
        <w:left w:val="none" w:sz="0" w:space="0" w:color="auto"/>
        <w:bottom w:val="none" w:sz="0" w:space="0" w:color="auto"/>
        <w:right w:val="none" w:sz="0" w:space="0" w:color="auto"/>
      </w:divBdr>
    </w:div>
    <w:div w:id="1619415016">
      <w:bodyDiv w:val="1"/>
      <w:marLeft w:val="0"/>
      <w:marRight w:val="0"/>
      <w:marTop w:val="0"/>
      <w:marBottom w:val="0"/>
      <w:divBdr>
        <w:top w:val="none" w:sz="0" w:space="0" w:color="auto"/>
        <w:left w:val="none" w:sz="0" w:space="0" w:color="auto"/>
        <w:bottom w:val="none" w:sz="0" w:space="0" w:color="auto"/>
        <w:right w:val="none" w:sz="0" w:space="0" w:color="auto"/>
      </w:divBdr>
    </w:div>
    <w:div w:id="1640643702">
      <w:bodyDiv w:val="1"/>
      <w:marLeft w:val="0"/>
      <w:marRight w:val="0"/>
      <w:marTop w:val="0"/>
      <w:marBottom w:val="0"/>
      <w:divBdr>
        <w:top w:val="none" w:sz="0" w:space="0" w:color="auto"/>
        <w:left w:val="none" w:sz="0" w:space="0" w:color="auto"/>
        <w:bottom w:val="none" w:sz="0" w:space="0" w:color="auto"/>
        <w:right w:val="none" w:sz="0" w:space="0" w:color="auto"/>
      </w:divBdr>
    </w:div>
    <w:div w:id="1657954470">
      <w:bodyDiv w:val="1"/>
      <w:marLeft w:val="0"/>
      <w:marRight w:val="0"/>
      <w:marTop w:val="0"/>
      <w:marBottom w:val="0"/>
      <w:divBdr>
        <w:top w:val="none" w:sz="0" w:space="0" w:color="auto"/>
        <w:left w:val="none" w:sz="0" w:space="0" w:color="auto"/>
        <w:bottom w:val="none" w:sz="0" w:space="0" w:color="auto"/>
        <w:right w:val="none" w:sz="0" w:space="0" w:color="auto"/>
      </w:divBdr>
    </w:div>
    <w:div w:id="1690570830">
      <w:bodyDiv w:val="1"/>
      <w:marLeft w:val="0"/>
      <w:marRight w:val="0"/>
      <w:marTop w:val="0"/>
      <w:marBottom w:val="0"/>
      <w:divBdr>
        <w:top w:val="none" w:sz="0" w:space="0" w:color="auto"/>
        <w:left w:val="none" w:sz="0" w:space="0" w:color="auto"/>
        <w:bottom w:val="none" w:sz="0" w:space="0" w:color="auto"/>
        <w:right w:val="none" w:sz="0" w:space="0" w:color="auto"/>
      </w:divBdr>
    </w:div>
    <w:div w:id="1742362156">
      <w:bodyDiv w:val="1"/>
      <w:marLeft w:val="0"/>
      <w:marRight w:val="0"/>
      <w:marTop w:val="0"/>
      <w:marBottom w:val="0"/>
      <w:divBdr>
        <w:top w:val="none" w:sz="0" w:space="0" w:color="auto"/>
        <w:left w:val="none" w:sz="0" w:space="0" w:color="auto"/>
        <w:bottom w:val="none" w:sz="0" w:space="0" w:color="auto"/>
        <w:right w:val="none" w:sz="0" w:space="0" w:color="auto"/>
      </w:divBdr>
    </w:div>
    <w:div w:id="1749689276">
      <w:bodyDiv w:val="1"/>
      <w:marLeft w:val="0"/>
      <w:marRight w:val="0"/>
      <w:marTop w:val="0"/>
      <w:marBottom w:val="0"/>
      <w:divBdr>
        <w:top w:val="none" w:sz="0" w:space="0" w:color="auto"/>
        <w:left w:val="none" w:sz="0" w:space="0" w:color="auto"/>
        <w:bottom w:val="none" w:sz="0" w:space="0" w:color="auto"/>
        <w:right w:val="none" w:sz="0" w:space="0" w:color="auto"/>
      </w:divBdr>
    </w:div>
    <w:div w:id="1810200522">
      <w:bodyDiv w:val="1"/>
      <w:marLeft w:val="0"/>
      <w:marRight w:val="0"/>
      <w:marTop w:val="0"/>
      <w:marBottom w:val="0"/>
      <w:divBdr>
        <w:top w:val="none" w:sz="0" w:space="0" w:color="auto"/>
        <w:left w:val="none" w:sz="0" w:space="0" w:color="auto"/>
        <w:bottom w:val="none" w:sz="0" w:space="0" w:color="auto"/>
        <w:right w:val="none" w:sz="0" w:space="0" w:color="auto"/>
      </w:divBdr>
    </w:div>
    <w:div w:id="1856069194">
      <w:bodyDiv w:val="1"/>
      <w:marLeft w:val="0"/>
      <w:marRight w:val="0"/>
      <w:marTop w:val="0"/>
      <w:marBottom w:val="0"/>
      <w:divBdr>
        <w:top w:val="none" w:sz="0" w:space="0" w:color="auto"/>
        <w:left w:val="none" w:sz="0" w:space="0" w:color="auto"/>
        <w:bottom w:val="none" w:sz="0" w:space="0" w:color="auto"/>
        <w:right w:val="none" w:sz="0" w:space="0" w:color="auto"/>
      </w:divBdr>
    </w:div>
    <w:div w:id="1913617162">
      <w:bodyDiv w:val="1"/>
      <w:marLeft w:val="0"/>
      <w:marRight w:val="0"/>
      <w:marTop w:val="0"/>
      <w:marBottom w:val="0"/>
      <w:divBdr>
        <w:top w:val="none" w:sz="0" w:space="0" w:color="auto"/>
        <w:left w:val="none" w:sz="0" w:space="0" w:color="auto"/>
        <w:bottom w:val="none" w:sz="0" w:space="0" w:color="auto"/>
        <w:right w:val="none" w:sz="0" w:space="0" w:color="auto"/>
      </w:divBdr>
    </w:div>
    <w:div w:id="1925920562">
      <w:bodyDiv w:val="1"/>
      <w:marLeft w:val="0"/>
      <w:marRight w:val="0"/>
      <w:marTop w:val="0"/>
      <w:marBottom w:val="0"/>
      <w:divBdr>
        <w:top w:val="none" w:sz="0" w:space="0" w:color="auto"/>
        <w:left w:val="none" w:sz="0" w:space="0" w:color="auto"/>
        <w:bottom w:val="none" w:sz="0" w:space="0" w:color="auto"/>
        <w:right w:val="none" w:sz="0" w:space="0" w:color="auto"/>
      </w:divBdr>
    </w:div>
    <w:div w:id="1961953882">
      <w:bodyDiv w:val="1"/>
      <w:marLeft w:val="0"/>
      <w:marRight w:val="0"/>
      <w:marTop w:val="0"/>
      <w:marBottom w:val="0"/>
      <w:divBdr>
        <w:top w:val="none" w:sz="0" w:space="0" w:color="auto"/>
        <w:left w:val="none" w:sz="0" w:space="0" w:color="auto"/>
        <w:bottom w:val="none" w:sz="0" w:space="0" w:color="auto"/>
        <w:right w:val="none" w:sz="0" w:space="0" w:color="auto"/>
      </w:divBdr>
    </w:div>
    <w:div w:id="2074967998">
      <w:bodyDiv w:val="1"/>
      <w:marLeft w:val="0"/>
      <w:marRight w:val="0"/>
      <w:marTop w:val="0"/>
      <w:marBottom w:val="0"/>
      <w:divBdr>
        <w:top w:val="none" w:sz="0" w:space="0" w:color="auto"/>
        <w:left w:val="none" w:sz="0" w:space="0" w:color="auto"/>
        <w:bottom w:val="none" w:sz="0" w:space="0" w:color="auto"/>
        <w:right w:val="none" w:sz="0" w:space="0" w:color="auto"/>
      </w:divBdr>
    </w:div>
    <w:div w:id="211486142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BEE31F-10D1-4DC5-8F62-89F7D34E4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4569</Words>
  <Characters>26047</Characters>
  <Application>Microsoft Office Word</Application>
  <DocSecurity>0</DocSecurity>
  <PresentationFormat/>
  <Lines>217</Lines>
  <Paragraphs>61</Paragraphs>
  <Slides>0</Slides>
  <Notes>0</Notes>
  <HiddenSlides>0</HiddenSlides>
  <MMClips>0</MMClips>
  <ScaleCrop>false</ScaleCrop>
  <Company>微软中国</Company>
  <LinksUpToDate>false</LinksUpToDate>
  <CharactersWithSpaces>30555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黄菱</dc:creator>
  <cp:lastModifiedBy>Administrator</cp:lastModifiedBy>
  <cp:revision>2</cp:revision>
  <cp:lastPrinted>2015-03-02T01:03:00Z</cp:lastPrinted>
  <dcterms:created xsi:type="dcterms:W3CDTF">2021-08-17T13:26:00Z</dcterms:created>
  <dcterms:modified xsi:type="dcterms:W3CDTF">2021-08-17T13:26:00Z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